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C3EA7" w14:textId="0E2EFDCD"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53D7B429">
            <wp:simplePos x="0" y="0"/>
            <wp:positionH relativeFrom="margin">
              <wp:posOffset>-786425</wp:posOffset>
            </wp:positionH>
            <wp:positionV relativeFrom="margin">
              <wp:posOffset>-807720</wp:posOffset>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A6D7F2C" w:rsidR="00AC2A8B" w:rsidRPr="00AC2A8B" w:rsidRDefault="00AC2A8B" w:rsidP="00AC2A8B"/>
    <w:p w14:paraId="4283C8B2" w14:textId="4F9EB61D" w:rsidR="00AC2A8B" w:rsidRPr="00AC2A8B" w:rsidRDefault="00AC2A8B" w:rsidP="00AC2A8B"/>
    <w:p w14:paraId="120CE1B6" w14:textId="2E9A588B" w:rsidR="00AC2A8B" w:rsidRPr="00AC2A8B" w:rsidRDefault="00AC2A8B" w:rsidP="00AC2A8B"/>
    <w:p w14:paraId="767C6402" w14:textId="1D1F8529" w:rsidR="00AC2A8B" w:rsidRPr="00AC2A8B" w:rsidRDefault="00AC2A8B" w:rsidP="00AC2A8B"/>
    <w:p w14:paraId="5DCC4A3F" w14:textId="087A156F" w:rsidR="00AC2A8B" w:rsidRPr="00AC2A8B" w:rsidRDefault="00AC2A8B" w:rsidP="00AC2A8B"/>
    <w:p w14:paraId="71A431F4" w14:textId="72D20E2F"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172ABF37">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1FBA4672" w14:textId="77777777" w:rsidR="00F03D90" w:rsidRDefault="00F03D90" w:rsidP="00F03D90">
                            <w:pPr>
                              <w:rPr>
                                <w:b/>
                                <w:bCs/>
                                <w:color w:val="314271"/>
                                <w:sz w:val="72"/>
                                <w:szCs w:val="44"/>
                                <w:lang w:val="en-US"/>
                              </w:rPr>
                            </w:pPr>
                            <w:r>
                              <w:rPr>
                                <w:b/>
                                <w:bCs/>
                                <w:color w:val="314271"/>
                                <w:sz w:val="72"/>
                                <w:szCs w:val="44"/>
                                <w:lang w:val="en-US"/>
                              </w:rPr>
                              <w:t>DISABILITY SUPPORT</w:t>
                            </w:r>
                          </w:p>
                          <w:p w14:paraId="482D4666" w14:textId="77777777" w:rsidR="00F03D90" w:rsidRDefault="00F03D90" w:rsidP="00F03D90">
                            <w:pPr>
                              <w:rPr>
                                <w:b/>
                                <w:bCs/>
                                <w:color w:val="314271"/>
                                <w:sz w:val="72"/>
                                <w:szCs w:val="44"/>
                                <w:lang w:val="en-US"/>
                              </w:rPr>
                            </w:pPr>
                            <w:r>
                              <w:rPr>
                                <w:b/>
                                <w:bCs/>
                                <w:color w:val="314271"/>
                                <w:sz w:val="72"/>
                                <w:szCs w:val="44"/>
                                <w:lang w:val="en-US"/>
                              </w:rPr>
                              <w:t xml:space="preserve">PENSION AND </w:t>
                            </w:r>
                          </w:p>
                          <w:p w14:paraId="0BF29FBC" w14:textId="77777777" w:rsidR="00F03D90" w:rsidRDefault="00F03D90" w:rsidP="00F03D90">
                            <w:pPr>
                              <w:rPr>
                                <w:b/>
                                <w:bCs/>
                                <w:color w:val="314271"/>
                                <w:sz w:val="72"/>
                                <w:szCs w:val="44"/>
                                <w:lang w:val="en-US"/>
                              </w:rPr>
                            </w:pPr>
                            <w:r>
                              <w:rPr>
                                <w:b/>
                                <w:bCs/>
                                <w:color w:val="314271"/>
                                <w:sz w:val="72"/>
                                <w:szCs w:val="44"/>
                                <w:lang w:val="en-US"/>
                              </w:rPr>
                              <w:t>COVID-19 PAYMENTS</w:t>
                            </w:r>
                          </w:p>
                          <w:p w14:paraId="0AF93655" w14:textId="4E8D59C9" w:rsidR="00AC2A8B" w:rsidRPr="00AC2A8B" w:rsidRDefault="00AC2A8B" w:rsidP="00AC2A8B">
                            <w:pPr>
                              <w:rPr>
                                <w:b/>
                                <w:bCs/>
                                <w:color w:val="314271"/>
                                <w:sz w:val="72"/>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1FBA4672" w14:textId="77777777" w:rsidR="00F03D90" w:rsidRDefault="00F03D90" w:rsidP="00F03D90">
                      <w:pPr>
                        <w:rPr>
                          <w:b/>
                          <w:bCs/>
                          <w:color w:val="314271"/>
                          <w:sz w:val="72"/>
                          <w:szCs w:val="44"/>
                          <w:lang w:val="en-US"/>
                        </w:rPr>
                      </w:pPr>
                      <w:r>
                        <w:rPr>
                          <w:b/>
                          <w:bCs/>
                          <w:color w:val="314271"/>
                          <w:sz w:val="72"/>
                          <w:szCs w:val="44"/>
                          <w:lang w:val="en-US"/>
                        </w:rPr>
                        <w:t>DISABILITY SUPPORT</w:t>
                      </w:r>
                    </w:p>
                    <w:p w14:paraId="482D4666" w14:textId="77777777" w:rsidR="00F03D90" w:rsidRDefault="00F03D90" w:rsidP="00F03D90">
                      <w:pPr>
                        <w:rPr>
                          <w:b/>
                          <w:bCs/>
                          <w:color w:val="314271"/>
                          <w:sz w:val="72"/>
                          <w:szCs w:val="44"/>
                          <w:lang w:val="en-US"/>
                        </w:rPr>
                      </w:pPr>
                      <w:r>
                        <w:rPr>
                          <w:b/>
                          <w:bCs/>
                          <w:color w:val="314271"/>
                          <w:sz w:val="72"/>
                          <w:szCs w:val="44"/>
                          <w:lang w:val="en-US"/>
                        </w:rPr>
                        <w:t xml:space="preserve">PENSION AND </w:t>
                      </w:r>
                    </w:p>
                    <w:p w14:paraId="0BF29FBC" w14:textId="77777777" w:rsidR="00F03D90" w:rsidRDefault="00F03D90" w:rsidP="00F03D90">
                      <w:pPr>
                        <w:rPr>
                          <w:b/>
                          <w:bCs/>
                          <w:color w:val="314271"/>
                          <w:sz w:val="72"/>
                          <w:szCs w:val="44"/>
                          <w:lang w:val="en-US"/>
                        </w:rPr>
                      </w:pPr>
                      <w:r>
                        <w:rPr>
                          <w:b/>
                          <w:bCs/>
                          <w:color w:val="314271"/>
                          <w:sz w:val="72"/>
                          <w:szCs w:val="44"/>
                          <w:lang w:val="en-US"/>
                        </w:rPr>
                        <w:t>COVID-19 PAYMENTS</w:t>
                      </w:r>
                    </w:p>
                    <w:p w14:paraId="0AF93655" w14:textId="4E8D59C9" w:rsidR="00AC2A8B" w:rsidRPr="00AC2A8B" w:rsidRDefault="00AC2A8B" w:rsidP="00AC2A8B">
                      <w:pPr>
                        <w:rPr>
                          <w:b/>
                          <w:bCs/>
                          <w:color w:val="314271"/>
                          <w:sz w:val="72"/>
                          <w:szCs w:val="44"/>
                          <w:lang w:val="en-US"/>
                        </w:rPr>
                      </w:pPr>
                    </w:p>
                  </w:txbxContent>
                </v:textbox>
              </v:shape>
            </w:pict>
          </mc:Fallback>
        </mc:AlternateContent>
      </w:r>
    </w:p>
    <w:p w14:paraId="54C0918E" w14:textId="78778377" w:rsidR="00AC2A8B" w:rsidRPr="00AC2A8B" w:rsidRDefault="00AC2A8B" w:rsidP="00AC2A8B"/>
    <w:p w14:paraId="6E03CD9E" w14:textId="512C2F67" w:rsidR="00AC2A8B" w:rsidRPr="00AC2A8B" w:rsidRDefault="00AC2A8B" w:rsidP="00AC2A8B"/>
    <w:p w14:paraId="0B6E3437" w14:textId="5A76E0A0" w:rsidR="00AC2A8B" w:rsidRPr="00AC2A8B" w:rsidRDefault="00AC2A8B" w:rsidP="00AC2A8B"/>
    <w:p w14:paraId="2D1D75B0" w14:textId="16932310" w:rsidR="00AC2A8B" w:rsidRPr="00AC2A8B" w:rsidRDefault="00AC2A8B" w:rsidP="00AC2A8B"/>
    <w:p w14:paraId="41709552" w14:textId="1946433D" w:rsidR="00AC2A8B" w:rsidRPr="00AC2A8B" w:rsidRDefault="00AC2A8B" w:rsidP="00AC2A8B"/>
    <w:p w14:paraId="55B6EA80" w14:textId="129C97C4" w:rsidR="00AC2A8B" w:rsidRPr="00AC2A8B" w:rsidRDefault="00AC2A8B" w:rsidP="00AC2A8B"/>
    <w:p w14:paraId="254C51C5" w14:textId="1483D4DE" w:rsidR="00AC2A8B" w:rsidRPr="00AC2A8B" w:rsidRDefault="00AC2A8B" w:rsidP="00AC2A8B"/>
    <w:p w14:paraId="50094958" w14:textId="04D93A9C" w:rsidR="00AC2A8B" w:rsidRPr="00AC2A8B" w:rsidRDefault="00AC2A8B" w:rsidP="00AC2A8B"/>
    <w:p w14:paraId="7CD28E17" w14:textId="42BD8AFE" w:rsidR="00AC2A8B" w:rsidRPr="00AC2A8B" w:rsidRDefault="00AC2A8B" w:rsidP="00AC2A8B"/>
    <w:p w14:paraId="43DC4DFA" w14:textId="03B7CFDE" w:rsidR="00AC2A8B" w:rsidRPr="00AC2A8B" w:rsidRDefault="00AC2A8B" w:rsidP="00AC2A8B"/>
    <w:p w14:paraId="53EDCC44" w14:textId="3F211C58" w:rsidR="00AC2A8B" w:rsidRPr="00AC2A8B" w:rsidRDefault="00AC2A8B" w:rsidP="00AC2A8B"/>
    <w:p w14:paraId="063F4054" w14:textId="3A10005F" w:rsidR="00AC2A8B" w:rsidRPr="00AC2A8B" w:rsidRDefault="00AC2A8B" w:rsidP="00AC2A8B"/>
    <w:p w14:paraId="0EA02142" w14:textId="39430825" w:rsidR="00AC2A8B" w:rsidRPr="00AC2A8B" w:rsidRDefault="00AC2A8B" w:rsidP="00AC2A8B"/>
    <w:p w14:paraId="2155267C" w14:textId="0860B658" w:rsidR="00AC2A8B" w:rsidRPr="00AC2A8B" w:rsidRDefault="00AC2A8B" w:rsidP="00AC2A8B"/>
    <w:p w14:paraId="0080BD0A" w14:textId="6DDC2DCA" w:rsidR="00AC2A8B" w:rsidRPr="00AC2A8B" w:rsidRDefault="00AC2A8B" w:rsidP="00AC2A8B"/>
    <w:p w14:paraId="005199DD" w14:textId="3C5BE035" w:rsidR="00AC2A8B" w:rsidRPr="00AC2A8B" w:rsidRDefault="00AC2A8B" w:rsidP="00AC2A8B"/>
    <w:p w14:paraId="6D0076D4" w14:textId="45DBA1F2" w:rsidR="00AC2A8B" w:rsidRDefault="00AC2A8B" w:rsidP="00AC2A8B"/>
    <w:p w14:paraId="15E08F5E" w14:textId="77914E5D" w:rsidR="00AC2A8B" w:rsidRDefault="00AC2A8B" w:rsidP="00AC2A8B">
      <w:pPr>
        <w:tabs>
          <w:tab w:val="left" w:pos="2177"/>
        </w:tabs>
      </w:pPr>
      <w:r>
        <w:tab/>
      </w:r>
    </w:p>
    <w:p w14:paraId="43673BE7" w14:textId="6D003306" w:rsidR="00AC2A8B" w:rsidRDefault="00F03D90">
      <w:pPr>
        <w:spacing w:after="200" w:line="276" w:lineRule="auto"/>
      </w:pPr>
      <w:r>
        <w:rPr>
          <w:noProof/>
          <w:lang w:val="en-US" w:eastAsia="en-US"/>
        </w:rPr>
        <mc:AlternateContent>
          <mc:Choice Requires="wps">
            <w:drawing>
              <wp:anchor distT="0" distB="0" distL="114300" distR="114300" simplePos="0" relativeHeight="251826176" behindDoc="0" locked="0" layoutInCell="1" allowOverlap="1" wp14:anchorId="3BB25B40" wp14:editId="10F5612A">
                <wp:simplePos x="0" y="0"/>
                <wp:positionH relativeFrom="column">
                  <wp:posOffset>-509388</wp:posOffset>
                </wp:positionH>
                <wp:positionV relativeFrom="paragraph">
                  <wp:posOffset>1762523</wp:posOffset>
                </wp:positionV>
                <wp:extent cx="2200275"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00275" cy="342900"/>
                        </a:xfrm>
                        <a:prstGeom prst="rect">
                          <a:avLst/>
                        </a:prstGeom>
                        <a:noFill/>
                        <a:ln w="6350">
                          <a:noFill/>
                        </a:ln>
                      </wps:spPr>
                      <wps:txbx>
                        <w:txbxContent>
                          <w:p w14:paraId="75B40A16" w14:textId="1AE9E84E" w:rsidR="00F03D90" w:rsidRPr="00F03D90" w:rsidRDefault="00F03D90" w:rsidP="00F03D90">
                            <w:pPr>
                              <w:rPr>
                                <w:rFonts w:ascii="Barlow" w:hAnsi="Barlow"/>
                                <w:i/>
                                <w:iCs/>
                                <w:color w:val="FFFFFF"/>
                              </w:rPr>
                            </w:pPr>
                            <w:r w:rsidRPr="00F03D90">
                              <w:rPr>
                                <w:rFonts w:ascii="Barlow" w:hAnsi="Barlow"/>
                                <w:i/>
                                <w:iCs/>
                                <w:color w:val="FFFFFF"/>
                              </w:rPr>
                              <w:t xml:space="preserve">Last updated </w:t>
                            </w:r>
                            <w:r w:rsidR="003C6369">
                              <w:rPr>
                                <w:rFonts w:ascii="Barlow" w:hAnsi="Barlow"/>
                                <w:i/>
                                <w:iCs/>
                                <w:color w:val="FFFFFF"/>
                              </w:rPr>
                              <w:t>23</w:t>
                            </w:r>
                            <w:r w:rsidRPr="00F03D90">
                              <w:rPr>
                                <w:rFonts w:ascii="Barlow" w:hAnsi="Barlow"/>
                                <w:i/>
                                <w:iCs/>
                                <w:color w:val="FFFFFF"/>
                              </w:rPr>
                              <w:t xml:space="preserve"> April 2020</w:t>
                            </w:r>
                          </w:p>
                          <w:p w14:paraId="373E8F26" w14:textId="77777777" w:rsidR="00F03D90" w:rsidRDefault="00F03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25B40" id="Text Box 12" o:spid="_x0000_s1027" type="#_x0000_t202" style="position:absolute;margin-left:-40.1pt;margin-top:138.8pt;width:173.25pt;height:2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" filled="f" stroked="f" strokeweight=".5pt">
                <v:textbox>
                  <w:txbxContent>
                    <w:p w14:paraId="75B40A16" w14:textId="1AE9E84E" w:rsidR="00F03D90" w:rsidRPr="00F03D90" w:rsidRDefault="00F03D90" w:rsidP="00F03D90">
                      <w:pPr>
                        <w:rPr>
                          <w:rFonts w:ascii="Barlow" w:hAnsi="Barlow"/>
                          <w:i/>
                          <w:iCs/>
                          <w:color w:val="FFFFFF"/>
                        </w:rPr>
                      </w:pPr>
                      <w:r w:rsidRPr="00F03D90">
                        <w:rPr>
                          <w:rFonts w:ascii="Barlow" w:hAnsi="Barlow"/>
                          <w:i/>
                          <w:iCs/>
                          <w:color w:val="FFFFFF"/>
                        </w:rPr>
                        <w:t xml:space="preserve">Last updated </w:t>
                      </w:r>
                      <w:r w:rsidR="003C6369">
                        <w:rPr>
                          <w:rFonts w:ascii="Barlow" w:hAnsi="Barlow"/>
                          <w:i/>
                          <w:iCs/>
                          <w:color w:val="FFFFFF"/>
                        </w:rPr>
                        <w:t>23</w:t>
                      </w:r>
                      <w:r w:rsidRPr="00F03D90">
                        <w:rPr>
                          <w:rFonts w:ascii="Barlow" w:hAnsi="Barlow"/>
                          <w:i/>
                          <w:iCs/>
                          <w:color w:val="FFFFFF"/>
                        </w:rPr>
                        <w:t xml:space="preserve"> April 2020</w:t>
                      </w:r>
                    </w:p>
                    <w:p w14:paraId="373E8F26" w14:textId="77777777" w:rsidR="00F03D90" w:rsidRDefault="00F03D90"/>
                  </w:txbxContent>
                </v:textbox>
              </v:shape>
            </w:pict>
          </mc:Fallback>
        </mc:AlternateContent>
      </w:r>
      <w:r w:rsidR="00AC2A8B">
        <w:br w:type="page"/>
      </w:r>
    </w:p>
    <w:p w14:paraId="762C83A7" w14:textId="77777777"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38FF0117" w14:textId="77777777" w:rsidR="00E71901" w:rsidRPr="00AC2A8B" w:rsidRDefault="00E71901" w:rsidP="006139DB">
      <w:pPr>
        <w:spacing w:after="0"/>
        <w:rPr>
          <w:rFonts w:ascii="Barlow" w:eastAsia="Calibri" w:hAnsi="Barlow"/>
          <w:szCs w:val="24"/>
          <w:lang w:eastAsia="en-US"/>
        </w:rPr>
      </w:pPr>
    </w:p>
    <w:p w14:paraId="6FD30A1D" w14:textId="790B13B3" w:rsidR="00F03D90" w:rsidRDefault="00F03D90" w:rsidP="00F03D90">
      <w:pPr>
        <w:spacing w:before="300" w:after="300"/>
        <w:rPr>
          <w:rFonts w:ascii="Barlow" w:eastAsia="Times New Roman" w:hAnsi="Barlow" w:cs="Arial"/>
          <w:color w:val="000000"/>
        </w:rPr>
      </w:pPr>
      <w:r w:rsidRPr="00454E47">
        <w:rPr>
          <w:rFonts w:ascii="Barlow" w:eastAsia="Times New Roman" w:hAnsi="Barlow" w:cs="Arial"/>
          <w:color w:val="000000"/>
        </w:rPr>
        <w:t>This factsheet provides information on</w:t>
      </w:r>
      <w:r>
        <w:rPr>
          <w:rFonts w:ascii="Barlow" w:eastAsia="Times New Roman" w:hAnsi="Barlow" w:cs="Arial"/>
          <w:color w:val="000000"/>
        </w:rPr>
        <w:t xml:space="preserve"> the way that Centrelink’s new COVID-19 income support payments affect your Disability Support Pension (DSP). </w:t>
      </w:r>
      <w:r w:rsidR="003C6369">
        <w:rPr>
          <w:rFonts w:ascii="Barlow" w:eastAsia="Times New Roman" w:hAnsi="Barlow" w:cs="Arial"/>
          <w:color w:val="000000"/>
        </w:rPr>
        <w:t xml:space="preserve"> This factsheet covers the special COVID-19 arrangements in place until September 2020.</w:t>
      </w:r>
    </w:p>
    <w:p w14:paraId="0E37EA68" w14:textId="77777777" w:rsidR="00F03D90" w:rsidRDefault="00F03D90" w:rsidP="00F03D90">
      <w:pPr>
        <w:spacing w:before="300" w:after="300"/>
        <w:rPr>
          <w:rFonts w:ascii="Barlow" w:eastAsia="Times New Roman" w:hAnsi="Barlow" w:cs="Arial"/>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14912" behindDoc="0" locked="0" layoutInCell="1" allowOverlap="1" wp14:anchorId="13F6651F" wp14:editId="6E922037">
                <wp:simplePos x="0" y="0"/>
                <wp:positionH relativeFrom="margin">
                  <wp:posOffset>333375</wp:posOffset>
                </wp:positionH>
                <wp:positionV relativeFrom="paragraph">
                  <wp:posOffset>31115</wp:posOffset>
                </wp:positionV>
                <wp:extent cx="5210175" cy="1228725"/>
                <wp:effectExtent l="0" t="0" r="22225" b="15875"/>
                <wp:wrapNone/>
                <wp:docPr id="10" name="Rectangle 10"/>
                <wp:cNvGraphicFramePr/>
                <a:graphic xmlns:a="http://schemas.openxmlformats.org/drawingml/2006/main">
                  <a:graphicData uri="http://schemas.microsoft.com/office/word/2010/wordprocessingShape">
                    <wps:wsp>
                      <wps:cNvSpPr/>
                      <wps:spPr>
                        <a:xfrm>
                          <a:off x="0" y="0"/>
                          <a:ext cx="5210175" cy="1228725"/>
                        </a:xfrm>
                        <a:prstGeom prst="rect">
                          <a:avLst/>
                        </a:prstGeom>
                        <a:noFill/>
                        <a:ln w="19050">
                          <a:solidFill>
                            <a:srgbClr val="1F3920"/>
                          </a:solidFill>
                          <a:prstDash val="sysDot"/>
                          <a:miter lim="800000"/>
                        </a:ln>
                      </wps:spPr>
                      <wps:txbx>
                        <w:txbxContent>
                          <w:p w14:paraId="7655A43C" w14:textId="77777777" w:rsidR="00F03D90" w:rsidRDefault="00F03D90" w:rsidP="00F03D90">
                            <w:pPr>
                              <w:spacing w:after="160" w:line="259" w:lineRule="auto"/>
                              <w:jc w:val="center"/>
                              <w:rPr>
                                <w:rFonts w:ascii="Barlow" w:hAnsi="Barlow"/>
                                <w:b/>
                              </w:rPr>
                            </w:pPr>
                            <w:r>
                              <w:rPr>
                                <w:rFonts w:ascii="Barlow" w:hAnsi="Barlow"/>
                                <w:b/>
                              </w:rPr>
                              <w:t xml:space="preserve">If you are thinking about switching from DSP to </w:t>
                            </w:r>
                            <w:proofErr w:type="spellStart"/>
                            <w:r>
                              <w:rPr>
                                <w:rFonts w:ascii="Barlow" w:hAnsi="Barlow"/>
                                <w:b/>
                              </w:rPr>
                              <w:t>JobSeeker</w:t>
                            </w:r>
                            <w:proofErr w:type="spellEnd"/>
                            <w:r>
                              <w:rPr>
                                <w:rFonts w:ascii="Barlow" w:hAnsi="Barlow"/>
                                <w:b/>
                              </w:rPr>
                              <w:t xml:space="preserve"> Payment (the new name for Newstart Allowance), so you can get the extra supplement - read this factsheet. Changing to </w:t>
                            </w:r>
                            <w:proofErr w:type="spellStart"/>
                            <w:r>
                              <w:rPr>
                                <w:rFonts w:ascii="Barlow" w:hAnsi="Barlow"/>
                                <w:b/>
                              </w:rPr>
                              <w:t>JobSeeker</w:t>
                            </w:r>
                            <w:proofErr w:type="spellEnd"/>
                            <w:r>
                              <w:rPr>
                                <w:rFonts w:ascii="Barlow" w:hAnsi="Barlow"/>
                                <w:b/>
                              </w:rPr>
                              <w:t xml:space="preserve"> Payment will cancel your DSP and you may not be able to get it back again!</w:t>
                            </w:r>
                          </w:p>
                          <w:p w14:paraId="47382BFF" w14:textId="1E36535C" w:rsidR="0002015E" w:rsidRDefault="00F03D90" w:rsidP="00F03D90">
                            <w:pPr>
                              <w:spacing w:after="160" w:line="259" w:lineRule="auto"/>
                              <w:jc w:val="center"/>
                              <w:rPr>
                                <w:rFonts w:ascii="Barlow" w:hAnsi="Barlow"/>
                                <w:b/>
                              </w:rPr>
                            </w:pPr>
                            <w:r>
                              <w:rPr>
                                <w:rFonts w:ascii="Barlow" w:hAnsi="Barlow"/>
                                <w:b/>
                              </w:rPr>
                              <w:t xml:space="preserve">For more information, see the section below, ‘Should I “switch” from DSP to </w:t>
                            </w:r>
                            <w:proofErr w:type="spellStart"/>
                            <w:r>
                              <w:rPr>
                                <w:rFonts w:ascii="Barlow" w:hAnsi="Barlow"/>
                                <w:b/>
                              </w:rPr>
                              <w:t>JobSeeker</w:t>
                            </w:r>
                            <w:proofErr w:type="spellEnd"/>
                            <w:r>
                              <w:rPr>
                                <w:rFonts w:ascii="Barlow" w:hAnsi="Barlow"/>
                                <w:b/>
                              </w:rPr>
                              <w:t xml:space="preserve"> Payment?’. You can also get free advice from one of our member centres, which you can find by going to </w:t>
                            </w:r>
                            <w:hyperlink r:id="rId9" w:history="1">
                              <w:r w:rsidR="0002015E" w:rsidRPr="00CC56B5">
                                <w:rPr>
                                  <w:rStyle w:val="Hyperlink"/>
                                  <w:rFonts w:ascii="Barlow" w:hAnsi="Barlow" w:cs="Calibri"/>
                                  <w:b/>
                                </w:rPr>
                                <w:t>http://ejaustralia.org.au/legal-help-centrelink/</w:t>
                              </w:r>
                            </w:hyperlink>
                          </w:p>
                          <w:p w14:paraId="4E8A8A35" w14:textId="44A69F40" w:rsidR="00F03D90" w:rsidRPr="00F907B7" w:rsidRDefault="00F03D90" w:rsidP="00F03D90">
                            <w:pPr>
                              <w:spacing w:after="160" w:line="259" w:lineRule="auto"/>
                              <w:jc w:val="center"/>
                              <w:rPr>
                                <w:rFonts w:ascii="Barlow" w:hAnsi="Barlow"/>
                                <w:b/>
                              </w:rPr>
                            </w:pPr>
                            <w:r>
                              <w:rPr>
                                <w:rFonts w:ascii="Barlow" w:hAnsi="Barlow"/>
                                <w:b/>
                              </w:rPr>
                              <w:t xml:space="preserve"> </w:t>
                            </w:r>
                          </w:p>
                          <w:p w14:paraId="33E4E933" w14:textId="77777777" w:rsidR="00F03D90" w:rsidRPr="004A79F4" w:rsidRDefault="00F03D90" w:rsidP="00F03D90">
                            <w:pPr>
                              <w:jc w:val="center"/>
                              <w:rPr>
                                <w:rFonts w:ascii="Barlow SemiBold" w:hAnsi="Barlow SemiBold"/>
                                <w:color w:val="000000"/>
                                <w:lang w:val="en-US"/>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651F" id="Rectangle 10" o:spid="_x0000_s1028" style="position:absolute;margin-left:26.25pt;margin-top:2.45pt;width:410.25pt;height:96.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" filled="f" strokecolor="#1f3920" strokeweight="1.5pt">
                <v:stroke dashstyle="1 1"/>
                <v:textbox>
                  <w:txbxContent>
                    <w:p w14:paraId="7655A43C" w14:textId="77777777" w:rsidR="00F03D90" w:rsidRDefault="00F03D90" w:rsidP="00F03D90">
                      <w:pPr>
                        <w:spacing w:after="160" w:line="259" w:lineRule="auto"/>
                        <w:jc w:val="center"/>
                        <w:rPr>
                          <w:rFonts w:ascii="Barlow" w:hAnsi="Barlow"/>
                          <w:b/>
                        </w:rPr>
                      </w:pPr>
                      <w:r>
                        <w:rPr>
                          <w:rFonts w:ascii="Barlow" w:hAnsi="Barlow"/>
                          <w:b/>
                        </w:rPr>
                        <w:t xml:space="preserve">If you are thinking about switching from DSP to </w:t>
                      </w:r>
                      <w:proofErr w:type="spellStart"/>
                      <w:r>
                        <w:rPr>
                          <w:rFonts w:ascii="Barlow" w:hAnsi="Barlow"/>
                          <w:b/>
                        </w:rPr>
                        <w:t>JobSeeker</w:t>
                      </w:r>
                      <w:proofErr w:type="spellEnd"/>
                      <w:r>
                        <w:rPr>
                          <w:rFonts w:ascii="Barlow" w:hAnsi="Barlow"/>
                          <w:b/>
                        </w:rPr>
                        <w:t xml:space="preserve"> Payment (the new name for Newstart Allowance), so you can get the extra supplement - read this factsheet. Changing to </w:t>
                      </w:r>
                      <w:proofErr w:type="spellStart"/>
                      <w:r>
                        <w:rPr>
                          <w:rFonts w:ascii="Barlow" w:hAnsi="Barlow"/>
                          <w:b/>
                        </w:rPr>
                        <w:t>JobSeeker</w:t>
                      </w:r>
                      <w:proofErr w:type="spellEnd"/>
                      <w:r>
                        <w:rPr>
                          <w:rFonts w:ascii="Barlow" w:hAnsi="Barlow"/>
                          <w:b/>
                        </w:rPr>
                        <w:t xml:space="preserve"> Payment will cancel your DSP and you may not be able to get it back again!</w:t>
                      </w:r>
                    </w:p>
                    <w:p w14:paraId="47382BFF" w14:textId="1E36535C" w:rsidR="0002015E" w:rsidRDefault="00F03D90" w:rsidP="00F03D90">
                      <w:pPr>
                        <w:spacing w:after="160" w:line="259" w:lineRule="auto"/>
                        <w:jc w:val="center"/>
                        <w:rPr>
                          <w:rFonts w:ascii="Barlow" w:hAnsi="Barlow"/>
                          <w:b/>
                        </w:rPr>
                      </w:pPr>
                      <w:r>
                        <w:rPr>
                          <w:rFonts w:ascii="Barlow" w:hAnsi="Barlow"/>
                          <w:b/>
                        </w:rPr>
                        <w:t xml:space="preserve">For more information, see the section below, ‘Should I “switch” from DSP to </w:t>
                      </w:r>
                      <w:proofErr w:type="spellStart"/>
                      <w:r>
                        <w:rPr>
                          <w:rFonts w:ascii="Barlow" w:hAnsi="Barlow"/>
                          <w:b/>
                        </w:rPr>
                        <w:t>JobSeeker</w:t>
                      </w:r>
                      <w:proofErr w:type="spellEnd"/>
                      <w:r>
                        <w:rPr>
                          <w:rFonts w:ascii="Barlow" w:hAnsi="Barlow"/>
                          <w:b/>
                        </w:rPr>
                        <w:t xml:space="preserve"> Payment?’. You can also get free advice from one of our member centres, which you can find by going to </w:t>
                      </w:r>
                      <w:hyperlink r:id="rId10" w:history="1">
                        <w:r w:rsidR="0002015E" w:rsidRPr="00CC56B5">
                          <w:rPr>
                            <w:rStyle w:val="Hyperlink"/>
                            <w:rFonts w:ascii="Barlow" w:hAnsi="Barlow" w:cs="Calibri"/>
                            <w:b/>
                          </w:rPr>
                          <w:t>http://ejaustralia.org.au/legal-help-centrelink/</w:t>
                        </w:r>
                      </w:hyperlink>
                    </w:p>
                    <w:p w14:paraId="4E8A8A35" w14:textId="44A69F40" w:rsidR="00F03D90" w:rsidRPr="00F907B7" w:rsidRDefault="00F03D90" w:rsidP="00F03D90">
                      <w:pPr>
                        <w:spacing w:after="160" w:line="259" w:lineRule="auto"/>
                        <w:jc w:val="center"/>
                        <w:rPr>
                          <w:rFonts w:ascii="Barlow" w:hAnsi="Barlow"/>
                          <w:b/>
                        </w:rPr>
                      </w:pPr>
                      <w:r>
                        <w:rPr>
                          <w:rFonts w:ascii="Barlow" w:hAnsi="Barlow"/>
                          <w:b/>
                        </w:rPr>
                        <w:t xml:space="preserve"> </w:t>
                      </w:r>
                    </w:p>
                    <w:p w14:paraId="33E4E933" w14:textId="77777777" w:rsidR="00F03D90" w:rsidRPr="004A79F4" w:rsidRDefault="00F03D90" w:rsidP="00F03D90">
                      <w:pPr>
                        <w:jc w:val="center"/>
                        <w:rPr>
                          <w:rFonts w:ascii="Barlow SemiBold" w:hAnsi="Barlow SemiBold"/>
                          <w:color w:val="000000"/>
                          <w:lang w:val="en-US"/>
                        </w:rPr>
                      </w:pPr>
                    </w:p>
                  </w:txbxContent>
                </v:textbox>
                <w10:wrap anchorx="margin"/>
              </v:rect>
            </w:pict>
          </mc:Fallback>
        </mc:AlternateContent>
      </w:r>
    </w:p>
    <w:p w14:paraId="1228529A" w14:textId="77777777" w:rsidR="00F03D90" w:rsidRDefault="00F03D90" w:rsidP="00F03D90">
      <w:pPr>
        <w:spacing w:before="300" w:after="300"/>
        <w:rPr>
          <w:rFonts w:ascii="Barlow" w:eastAsia="Times New Roman" w:hAnsi="Barlow" w:cs="Arial"/>
          <w:color w:val="000000"/>
        </w:rPr>
      </w:pPr>
    </w:p>
    <w:p w14:paraId="2FF5A7FA" w14:textId="77777777" w:rsidR="00F03D90" w:rsidRDefault="00F03D90" w:rsidP="00F03D90">
      <w:pPr>
        <w:spacing w:before="300" w:after="300"/>
        <w:rPr>
          <w:rFonts w:ascii="Barlow" w:eastAsia="Times New Roman" w:hAnsi="Barlow"/>
        </w:rPr>
      </w:pPr>
    </w:p>
    <w:p w14:paraId="7E39E6FA" w14:textId="77777777" w:rsidR="00F03D90" w:rsidRDefault="00F03D90" w:rsidP="00F03D90">
      <w:pPr>
        <w:spacing w:before="300" w:after="300"/>
        <w:rPr>
          <w:rFonts w:ascii="Barlow" w:eastAsia="Times New Roman" w:hAnsi="Barlow"/>
        </w:rPr>
      </w:pPr>
    </w:p>
    <w:p w14:paraId="25C82F58" w14:textId="77777777" w:rsidR="003C6369" w:rsidRDefault="003C6369" w:rsidP="00F03D90">
      <w:pPr>
        <w:spacing w:after="0"/>
        <w:rPr>
          <w:rFonts w:ascii="Barlow Medium" w:eastAsia="Times New Roman" w:hAnsi="Barlow Medium"/>
          <w:color w:val="314271"/>
          <w:sz w:val="24"/>
          <w:szCs w:val="26"/>
          <w:lang w:eastAsia="en-US"/>
        </w:rPr>
      </w:pPr>
    </w:p>
    <w:p w14:paraId="0E5EF7C4" w14:textId="269EA18F" w:rsidR="00F03D90" w:rsidRDefault="00F03D90" w:rsidP="00F03D9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003C6369">
        <w:rPr>
          <w:rFonts w:ascii="Barlow Medium" w:eastAsia="Times New Roman" w:hAnsi="Barlow Medium"/>
          <w:color w:val="314271"/>
          <w:sz w:val="24"/>
          <w:szCs w:val="26"/>
          <w:lang w:eastAsia="en-US"/>
        </w:rPr>
        <w:t>covers:</w:t>
      </w:r>
    </w:p>
    <w:p w14:paraId="6C53BFE4" w14:textId="77777777" w:rsidR="00F03D90" w:rsidRDefault="00F03D90" w:rsidP="00F03D90">
      <w:pPr>
        <w:spacing w:after="0"/>
        <w:rPr>
          <w:rFonts w:ascii="Barlow" w:eastAsia="Calibri" w:hAnsi="Barlow"/>
          <w:szCs w:val="24"/>
          <w:lang w:eastAsia="en-US"/>
        </w:rPr>
      </w:pPr>
    </w:p>
    <w:p w14:paraId="63F575AD" w14:textId="77777777" w:rsidR="00F03D90" w:rsidRPr="00106941" w:rsidRDefault="00F03D90" w:rsidP="00F03D90">
      <w:pPr>
        <w:numPr>
          <w:ilvl w:val="0"/>
          <w:numId w:val="35"/>
        </w:numPr>
        <w:spacing w:after="0"/>
        <w:textAlignment w:val="baseline"/>
        <w:rPr>
          <w:rFonts w:ascii="Barlow" w:eastAsia="Times New Roman" w:hAnsi="Barlow" w:cs="Arial"/>
          <w:color w:val="000000"/>
        </w:rPr>
      </w:pPr>
      <w:r w:rsidRPr="00106941">
        <w:rPr>
          <w:rFonts w:ascii="Barlow" w:eastAsia="Times New Roman" w:hAnsi="Barlow" w:cs="Arial"/>
          <w:color w:val="000000"/>
        </w:rPr>
        <w:t>What COVID-19 payments will I receive if I stay on DSP?</w:t>
      </w:r>
    </w:p>
    <w:p w14:paraId="5AB064C2" w14:textId="0299D3FF" w:rsidR="00F03D90" w:rsidRDefault="00F03D90" w:rsidP="00F03D90">
      <w:pPr>
        <w:numPr>
          <w:ilvl w:val="0"/>
          <w:numId w:val="35"/>
        </w:numPr>
        <w:spacing w:after="0"/>
        <w:textAlignment w:val="baseline"/>
        <w:rPr>
          <w:rFonts w:ascii="Barlow" w:eastAsia="Times New Roman" w:hAnsi="Barlow" w:cs="Arial"/>
          <w:color w:val="000000"/>
        </w:rPr>
      </w:pPr>
      <w:r>
        <w:rPr>
          <w:rFonts w:ascii="Barlow" w:eastAsia="Times New Roman" w:hAnsi="Barlow" w:cs="Arial"/>
          <w:color w:val="000000"/>
        </w:rPr>
        <w:t>If I stay on DSP</w:t>
      </w:r>
      <w:r w:rsidR="00D220FA">
        <w:rPr>
          <w:rFonts w:ascii="Barlow" w:eastAsia="Times New Roman" w:hAnsi="Barlow" w:cs="Arial"/>
          <w:color w:val="000000"/>
        </w:rPr>
        <w:t>,</w:t>
      </w:r>
      <w:r>
        <w:rPr>
          <w:rFonts w:ascii="Barlow" w:eastAsia="Times New Roman" w:hAnsi="Barlow" w:cs="Arial"/>
          <w:color w:val="000000"/>
        </w:rPr>
        <w:t xml:space="preserve"> d</w:t>
      </w:r>
      <w:r w:rsidRPr="00106941">
        <w:rPr>
          <w:rFonts w:ascii="Barlow" w:eastAsia="Times New Roman" w:hAnsi="Barlow" w:cs="Arial"/>
          <w:color w:val="000000"/>
        </w:rPr>
        <w:t>o I need to complete mutual obligations?</w:t>
      </w:r>
    </w:p>
    <w:p w14:paraId="3C164A6E" w14:textId="77777777" w:rsidR="00F03D90" w:rsidRPr="00106941" w:rsidRDefault="00F03D90" w:rsidP="00F03D90">
      <w:pPr>
        <w:numPr>
          <w:ilvl w:val="0"/>
          <w:numId w:val="35"/>
        </w:numPr>
        <w:spacing w:after="0"/>
        <w:textAlignment w:val="baseline"/>
        <w:rPr>
          <w:rFonts w:ascii="Barlow" w:eastAsia="Times New Roman" w:hAnsi="Barlow" w:cs="Arial"/>
          <w:color w:val="000000"/>
        </w:rPr>
      </w:pPr>
      <w:r w:rsidRPr="00106941">
        <w:rPr>
          <w:rFonts w:ascii="Barlow" w:eastAsia="Times New Roman" w:hAnsi="Barlow" w:cs="Arial"/>
          <w:color w:val="000000"/>
        </w:rPr>
        <w:t xml:space="preserve">Should I </w:t>
      </w:r>
      <w:r>
        <w:rPr>
          <w:rFonts w:ascii="Barlow" w:eastAsia="Times New Roman" w:hAnsi="Barlow" w:cs="Arial"/>
          <w:color w:val="000000"/>
        </w:rPr>
        <w:t>switch</w:t>
      </w:r>
      <w:r w:rsidRPr="00106941">
        <w:rPr>
          <w:rFonts w:ascii="Barlow" w:eastAsia="Times New Roman" w:hAnsi="Barlow" w:cs="Arial"/>
          <w:color w:val="000000"/>
        </w:rPr>
        <w:t xml:space="preserve"> from DSP to </w:t>
      </w:r>
      <w:proofErr w:type="spellStart"/>
      <w:r>
        <w:rPr>
          <w:rFonts w:ascii="Barlow" w:eastAsia="Times New Roman" w:hAnsi="Barlow" w:cs="Arial"/>
          <w:color w:val="000000"/>
        </w:rPr>
        <w:t>JobSeeker</w:t>
      </w:r>
      <w:proofErr w:type="spellEnd"/>
      <w:r>
        <w:rPr>
          <w:rFonts w:ascii="Barlow" w:eastAsia="Times New Roman" w:hAnsi="Barlow" w:cs="Arial"/>
          <w:color w:val="000000"/>
        </w:rPr>
        <w:t xml:space="preserve"> Payment</w:t>
      </w:r>
      <w:r w:rsidRPr="00106941">
        <w:rPr>
          <w:rFonts w:ascii="Barlow" w:eastAsia="Times New Roman" w:hAnsi="Barlow" w:cs="Arial"/>
          <w:color w:val="000000"/>
        </w:rPr>
        <w:t>?</w:t>
      </w:r>
    </w:p>
    <w:p w14:paraId="3E3243A4" w14:textId="77777777" w:rsidR="00F03D90" w:rsidRDefault="00F03D90" w:rsidP="00F03D90">
      <w:pPr>
        <w:spacing w:after="0"/>
        <w:textAlignment w:val="baseline"/>
        <w:rPr>
          <w:rFonts w:ascii="Barlow" w:eastAsia="Times New Roman" w:hAnsi="Barlow"/>
          <w:b/>
          <w:color w:val="314271"/>
          <w:sz w:val="28"/>
          <w:szCs w:val="32"/>
          <w:lang w:eastAsia="en-US"/>
        </w:rPr>
      </w:pPr>
    </w:p>
    <w:p w14:paraId="2959B0B6" w14:textId="77777777" w:rsidR="00F03D90" w:rsidRDefault="00F03D90" w:rsidP="00F03D90">
      <w:pPr>
        <w:spacing w:after="0"/>
        <w:textAlignment w:val="baseline"/>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COVID-19 payments will I receive if I stay on DSP?</w:t>
      </w:r>
    </w:p>
    <w:p w14:paraId="70DD108E" w14:textId="77777777" w:rsidR="00F03D90" w:rsidRDefault="00F03D90" w:rsidP="00F03D90">
      <w:pPr>
        <w:spacing w:after="0"/>
        <w:textAlignment w:val="baseline"/>
        <w:rPr>
          <w:rFonts w:ascii="Barlow" w:eastAsia="Times New Roman" w:hAnsi="Barlow"/>
          <w:b/>
          <w:color w:val="314271"/>
          <w:sz w:val="28"/>
          <w:szCs w:val="32"/>
          <w:lang w:eastAsia="en-US"/>
        </w:rPr>
      </w:pPr>
      <w:r w:rsidRPr="00B425C0">
        <w:rPr>
          <w:rFonts w:ascii="Barlow" w:eastAsia="Calibri" w:hAnsi="Barlow"/>
          <w:noProof/>
          <w:sz w:val="18"/>
          <w:szCs w:val="18"/>
          <w:lang w:val="en-US" w:eastAsia="en-US"/>
        </w:rPr>
        <w:drawing>
          <wp:anchor distT="0" distB="0" distL="114300" distR="114300" simplePos="0" relativeHeight="251815936" behindDoc="0" locked="0" layoutInCell="1" allowOverlap="1" wp14:anchorId="76EAC288" wp14:editId="6B125D79">
            <wp:simplePos x="0" y="0"/>
            <wp:positionH relativeFrom="margin">
              <wp:posOffset>0</wp:posOffset>
            </wp:positionH>
            <wp:positionV relativeFrom="paragraph">
              <wp:posOffset>200402</wp:posOffset>
            </wp:positionV>
            <wp:extent cx="715010" cy="715010"/>
            <wp:effectExtent l="0" t="0" r="0" b="0"/>
            <wp:wrapNone/>
            <wp:docPr id="30" name="Graphic 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6BD0FAA4" w14:textId="77777777" w:rsidR="00F03D90" w:rsidRPr="00443A32" w:rsidRDefault="00F03D90" w:rsidP="00F03D90">
      <w:pPr>
        <w:ind w:left="1440"/>
        <w:rPr>
          <w:rFonts w:ascii="Barlow" w:hAnsi="Barlow"/>
        </w:rPr>
      </w:pPr>
      <w:r>
        <w:rPr>
          <w:rFonts w:ascii="Barlow" w:hAnsi="Barlow"/>
        </w:rPr>
        <w:t>If you are currently receiving DSP and do not claim any new payments, you will:</w:t>
      </w:r>
    </w:p>
    <w:p w14:paraId="4B2C4483" w14:textId="77777777" w:rsidR="00F03D90" w:rsidRDefault="00F03D90" w:rsidP="00F03D90">
      <w:pPr>
        <w:pStyle w:val="ListParagraph"/>
        <w:numPr>
          <w:ilvl w:val="0"/>
          <w:numId w:val="41"/>
        </w:numPr>
        <w:spacing w:after="160" w:line="259" w:lineRule="auto"/>
        <w:ind w:left="1800"/>
        <w:rPr>
          <w:rFonts w:ascii="Barlow" w:hAnsi="Barlow"/>
        </w:rPr>
      </w:pPr>
      <w:r w:rsidRPr="00C9564F">
        <w:rPr>
          <w:rFonts w:ascii="Barlow" w:hAnsi="Barlow"/>
        </w:rPr>
        <w:t>keep</w:t>
      </w:r>
      <w:r>
        <w:rPr>
          <w:rFonts w:ascii="Barlow" w:hAnsi="Barlow"/>
        </w:rPr>
        <w:t xml:space="preserve"> your </w:t>
      </w:r>
      <w:r w:rsidRPr="00C9564F">
        <w:rPr>
          <w:rFonts w:ascii="Barlow" w:hAnsi="Barlow"/>
          <w:b/>
        </w:rPr>
        <w:t>Pensioner Concession Card</w:t>
      </w:r>
    </w:p>
    <w:p w14:paraId="7C4D34D2" w14:textId="77777777" w:rsidR="00F03D90" w:rsidRDefault="00F03D90" w:rsidP="00F03D90">
      <w:pPr>
        <w:pStyle w:val="ListParagraph"/>
        <w:numPr>
          <w:ilvl w:val="0"/>
          <w:numId w:val="41"/>
        </w:numPr>
        <w:spacing w:after="160" w:line="259" w:lineRule="auto"/>
        <w:ind w:left="1800"/>
        <w:rPr>
          <w:rFonts w:ascii="Barlow" w:hAnsi="Barlow"/>
        </w:rPr>
      </w:pPr>
      <w:r>
        <w:rPr>
          <w:rFonts w:ascii="Barlow" w:hAnsi="Barlow"/>
        </w:rPr>
        <w:t xml:space="preserve">get a </w:t>
      </w:r>
      <w:r w:rsidRPr="00C9564F">
        <w:rPr>
          <w:rFonts w:ascii="Barlow" w:hAnsi="Barlow"/>
          <w:b/>
        </w:rPr>
        <w:t xml:space="preserve">$750 Economic Support Payment </w:t>
      </w:r>
      <w:r>
        <w:rPr>
          <w:rFonts w:ascii="Barlow" w:hAnsi="Barlow"/>
          <w:b/>
        </w:rPr>
        <w:t>by 13 April</w:t>
      </w:r>
    </w:p>
    <w:p w14:paraId="38F05752" w14:textId="77777777" w:rsidR="00F03D90" w:rsidRDefault="00F03D90" w:rsidP="00F03D90">
      <w:pPr>
        <w:pStyle w:val="ListParagraph"/>
        <w:numPr>
          <w:ilvl w:val="0"/>
          <w:numId w:val="41"/>
        </w:numPr>
        <w:spacing w:after="160" w:line="259" w:lineRule="auto"/>
        <w:ind w:left="1800"/>
        <w:rPr>
          <w:rFonts w:ascii="Barlow" w:hAnsi="Barlow"/>
        </w:rPr>
      </w:pPr>
      <w:r>
        <w:rPr>
          <w:rFonts w:ascii="Barlow" w:hAnsi="Barlow"/>
        </w:rPr>
        <w:t xml:space="preserve">get a </w:t>
      </w:r>
      <w:r w:rsidRPr="00C9564F">
        <w:rPr>
          <w:rFonts w:ascii="Barlow" w:hAnsi="Barlow"/>
          <w:b/>
        </w:rPr>
        <w:t>$750 Economic Support Payment in mid-July</w:t>
      </w:r>
    </w:p>
    <w:p w14:paraId="7752C884" w14:textId="77777777" w:rsidR="00F03D90" w:rsidRPr="001A2E22" w:rsidRDefault="00F03D90" w:rsidP="00F03D90">
      <w:pPr>
        <w:spacing w:after="160" w:line="259" w:lineRule="auto"/>
        <w:ind w:left="1440"/>
        <w:rPr>
          <w:rFonts w:ascii="Barlow" w:hAnsi="Barlow"/>
        </w:rPr>
      </w:pPr>
      <w:r>
        <w:rPr>
          <w:rFonts w:ascii="Barlow" w:hAnsi="Barlow"/>
        </w:rPr>
        <w:t>You will receive these payments automatically. You do not need to do anything to get them.</w:t>
      </w:r>
    </w:p>
    <w:p w14:paraId="3DE36717" w14:textId="77777777" w:rsidR="00F03D90" w:rsidRDefault="00F03D90" w:rsidP="00F03D90">
      <w:pPr>
        <w:spacing w:after="0"/>
        <w:rPr>
          <w:rFonts w:ascii="Barlow" w:hAnsi="Barlow"/>
        </w:rPr>
      </w:pPr>
      <w:r>
        <w:rPr>
          <w:rFonts w:ascii="Barlow" w:hAnsi="Barlow"/>
          <w:noProof/>
          <w:lang w:val="en-US" w:eastAsia="en-US"/>
        </w:rPr>
        <mc:AlternateContent>
          <mc:Choice Requires="wps">
            <w:drawing>
              <wp:anchor distT="0" distB="0" distL="114300" distR="114300" simplePos="0" relativeHeight="251812864" behindDoc="0" locked="0" layoutInCell="1" allowOverlap="1" wp14:anchorId="56DDD0F0" wp14:editId="16A5635A">
                <wp:simplePos x="0" y="0"/>
                <wp:positionH relativeFrom="margin">
                  <wp:align>right</wp:align>
                </wp:positionH>
                <wp:positionV relativeFrom="paragraph">
                  <wp:posOffset>8602</wp:posOffset>
                </wp:positionV>
                <wp:extent cx="5163127"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EED1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217D3" id="Straight Connector 29" o:spid="_x0000_s1026" style="position:absolute;z-index:251812864;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" strokecolor="#eed154">
                <w10:wrap anchorx="margin"/>
              </v:line>
            </w:pict>
          </mc:Fallback>
        </mc:AlternateContent>
      </w:r>
    </w:p>
    <w:p w14:paraId="57F6B000" w14:textId="77777777" w:rsidR="00F03D90" w:rsidRDefault="00F03D90" w:rsidP="00F03D90">
      <w:pPr>
        <w:spacing w:after="0"/>
        <w:ind w:left="1418"/>
        <w:rPr>
          <w:rFonts w:ascii="Barlow" w:hAnsi="Barlow"/>
        </w:rPr>
      </w:pPr>
      <w:r>
        <w:rPr>
          <w:rFonts w:ascii="Barlow" w:hAnsi="Barlow"/>
        </w:rPr>
        <w:t xml:space="preserve">If you have recently applied for DSP, or you are planning to apply for DSP, you will receive the Economic Support Payments after your DSP is granted but only if you claimed or registered your ‘intent to claim’ DSP by </w:t>
      </w:r>
      <w:r w:rsidRPr="00106941">
        <w:rPr>
          <w:rFonts w:ascii="Barlow" w:hAnsi="Barlow"/>
          <w:b/>
        </w:rPr>
        <w:t>13 April</w:t>
      </w:r>
      <w:r w:rsidRPr="00106941">
        <w:rPr>
          <w:rFonts w:ascii="Barlow" w:hAnsi="Barlow"/>
        </w:rPr>
        <w:t xml:space="preserve"> </w:t>
      </w:r>
      <w:r>
        <w:rPr>
          <w:rFonts w:ascii="Barlow" w:hAnsi="Barlow"/>
        </w:rPr>
        <w:t>2020. However, if you were getting another type of Centrelink payment between 12 March and 13 April 2020 you will still get one or both of the Economic Support Payments</w:t>
      </w:r>
    </w:p>
    <w:p w14:paraId="2DCAD741" w14:textId="77777777" w:rsidR="00F03D90" w:rsidRDefault="00F03D90" w:rsidP="00F03D90">
      <w:pPr>
        <w:spacing w:after="0"/>
        <w:ind w:left="1800"/>
        <w:rPr>
          <w:rFonts w:ascii="Barlow" w:hAnsi="Barlow"/>
        </w:rPr>
      </w:pPr>
    </w:p>
    <w:p w14:paraId="59B097A0" w14:textId="77777777" w:rsidR="00F03D90" w:rsidRDefault="00F03D90" w:rsidP="00F03D90">
      <w:pPr>
        <w:spacing w:after="0"/>
        <w:ind w:left="1800"/>
        <w:rPr>
          <w:rFonts w:ascii="Barlow" w:hAnsi="Barlow"/>
        </w:rPr>
      </w:pPr>
      <w:r>
        <w:rPr>
          <w:rFonts w:ascii="Barlow" w:hAnsi="Barlow"/>
          <w:noProof/>
          <w:lang w:val="en-US" w:eastAsia="en-US"/>
        </w:rPr>
        <mc:AlternateContent>
          <mc:Choice Requires="wps">
            <w:drawing>
              <wp:anchor distT="0" distB="0" distL="114300" distR="114300" simplePos="0" relativeHeight="251813888" behindDoc="0" locked="0" layoutInCell="1" allowOverlap="1" wp14:anchorId="61E13734" wp14:editId="180FB8FC">
                <wp:simplePos x="0" y="0"/>
                <wp:positionH relativeFrom="margin">
                  <wp:align>right</wp:align>
                </wp:positionH>
                <wp:positionV relativeFrom="paragraph">
                  <wp:posOffset>8890</wp:posOffset>
                </wp:positionV>
                <wp:extent cx="51625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162550" cy="0"/>
                        </a:xfrm>
                        <a:prstGeom prst="line">
                          <a:avLst/>
                        </a:prstGeom>
                        <a:ln>
                          <a:solidFill>
                            <a:srgbClr val="EED1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7235A" id="Straight Connector 11" o:spid="_x0000_s1026" style="position:absolute;z-index:251813888;visibility:visible;mso-wrap-style:square;mso-wrap-distance-left:9pt;mso-wrap-distance-top:0;mso-wrap-distance-right:9pt;mso-wrap-distance-bottom:0;mso-position-horizontal:right;mso-position-horizontal-relative:margin;mso-position-vertical:absolute;mso-position-vertical-relative:text" from="355.3pt,.7pt" to="76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" strokecolor="#eed154">
                <w10:wrap anchorx="margin"/>
              </v:line>
            </w:pict>
          </mc:Fallback>
        </mc:AlternateContent>
      </w:r>
    </w:p>
    <w:p w14:paraId="66B5CC1C" w14:textId="07C8173C" w:rsidR="00F03D90" w:rsidRPr="00E01DA4" w:rsidRDefault="00F03D90" w:rsidP="00F03D90">
      <w:pPr>
        <w:spacing w:after="0"/>
        <w:ind w:left="720" w:firstLine="720"/>
        <w:rPr>
          <w:rFonts w:ascii="Barlow Medium" w:eastAsia="Times New Roman" w:hAnsi="Barlow Medium"/>
          <w:color w:val="314271"/>
          <w:sz w:val="24"/>
          <w:szCs w:val="26"/>
          <w:lang w:eastAsia="en-US"/>
        </w:rPr>
      </w:pPr>
      <w:r w:rsidRPr="00E01DA4">
        <w:rPr>
          <w:rFonts w:ascii="Barlow Medium" w:eastAsia="Times New Roman" w:hAnsi="Barlow Medium"/>
          <w:color w:val="314271"/>
          <w:sz w:val="24"/>
          <w:szCs w:val="26"/>
          <w:lang w:eastAsia="en-US"/>
        </w:rPr>
        <w:t>Crisis Payment</w:t>
      </w:r>
    </w:p>
    <w:p w14:paraId="67643918" w14:textId="22300D66" w:rsidR="00F03D90" w:rsidRPr="00E01DA4" w:rsidRDefault="003C6369" w:rsidP="00F03D90">
      <w:pPr>
        <w:spacing w:after="0"/>
        <w:textAlignment w:val="baseline"/>
        <w:rPr>
          <w:rFonts w:ascii="Barlow Medium" w:eastAsia="Times New Roman" w:hAnsi="Barlow Medium"/>
          <w:color w:val="314271"/>
          <w:sz w:val="24"/>
          <w:szCs w:val="26"/>
          <w:lang w:eastAsia="en-US"/>
        </w:rPr>
      </w:pPr>
      <w:r w:rsidRPr="002351B2">
        <w:rPr>
          <w:rFonts w:ascii="Barlow" w:eastAsia="Calibri" w:hAnsi="Barlow"/>
          <w:noProof/>
          <w:szCs w:val="24"/>
          <w:lang w:val="en-US" w:eastAsia="en-US"/>
        </w:rPr>
        <w:drawing>
          <wp:anchor distT="0" distB="0" distL="114300" distR="114300" simplePos="0" relativeHeight="251816960" behindDoc="0" locked="0" layoutInCell="1" allowOverlap="1" wp14:anchorId="2E384F06" wp14:editId="1BA64D23">
            <wp:simplePos x="0" y="0"/>
            <wp:positionH relativeFrom="margin">
              <wp:posOffset>0</wp:posOffset>
            </wp:positionH>
            <wp:positionV relativeFrom="page">
              <wp:posOffset>8197669</wp:posOffset>
            </wp:positionV>
            <wp:extent cx="681355" cy="681355"/>
            <wp:effectExtent l="0" t="0" r="0" b="4445"/>
            <wp:wrapNone/>
            <wp:docPr id="31"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F03D90" w:rsidRPr="00E01DA4">
        <w:rPr>
          <w:rFonts w:ascii="Barlow Medium" w:eastAsia="Times New Roman" w:hAnsi="Barlow Medium"/>
          <w:color w:val="314271"/>
          <w:sz w:val="24"/>
          <w:szCs w:val="26"/>
          <w:lang w:eastAsia="en-US"/>
        </w:rPr>
        <w:tab/>
      </w:r>
      <w:r w:rsidR="00F03D90" w:rsidRPr="00E01DA4">
        <w:rPr>
          <w:rFonts w:ascii="Barlow Medium" w:eastAsia="Times New Roman" w:hAnsi="Barlow Medium"/>
          <w:color w:val="314271"/>
          <w:sz w:val="24"/>
          <w:szCs w:val="26"/>
          <w:lang w:eastAsia="en-US"/>
        </w:rPr>
        <w:tab/>
      </w:r>
    </w:p>
    <w:p w14:paraId="0AEF2F47" w14:textId="77777777" w:rsidR="00F03D90" w:rsidRPr="00E01DA4" w:rsidRDefault="00F03D90" w:rsidP="00F03D90">
      <w:pPr>
        <w:spacing w:after="0"/>
        <w:textAlignment w:val="baseline"/>
        <w:rPr>
          <w:rFonts w:ascii="Barlow" w:hAnsi="Barlow"/>
        </w:rPr>
      </w:pPr>
      <w:r w:rsidRPr="00E01DA4">
        <w:rPr>
          <w:rFonts w:ascii="Barlow Medium" w:eastAsia="Times New Roman" w:hAnsi="Barlow Medium"/>
          <w:color w:val="314271"/>
          <w:sz w:val="24"/>
          <w:szCs w:val="26"/>
          <w:lang w:eastAsia="en-US"/>
        </w:rPr>
        <w:tab/>
      </w:r>
      <w:r w:rsidRPr="00E01DA4">
        <w:rPr>
          <w:rFonts w:ascii="Barlow Medium" w:eastAsia="Times New Roman" w:hAnsi="Barlow Medium"/>
          <w:color w:val="314271"/>
          <w:sz w:val="24"/>
          <w:szCs w:val="26"/>
          <w:lang w:eastAsia="en-US"/>
        </w:rPr>
        <w:tab/>
      </w:r>
      <w:r>
        <w:rPr>
          <w:rFonts w:ascii="Barlow" w:hAnsi="Barlow"/>
        </w:rPr>
        <w:t>You may be eligible for a Crisis Payment if</w:t>
      </w:r>
      <w:r w:rsidRPr="00E01DA4">
        <w:rPr>
          <w:rFonts w:ascii="Barlow" w:hAnsi="Barlow"/>
        </w:rPr>
        <w:t xml:space="preserve"> you are suffering financial hardship and </w:t>
      </w:r>
      <w:r>
        <w:rPr>
          <w:rFonts w:ascii="Barlow" w:hAnsi="Barlow"/>
        </w:rPr>
        <w:t xml:space="preserve">you </w:t>
      </w:r>
      <w:r w:rsidRPr="00E01DA4">
        <w:rPr>
          <w:rFonts w:ascii="Barlow" w:hAnsi="Barlow"/>
        </w:rPr>
        <w:t>are:</w:t>
      </w:r>
    </w:p>
    <w:p w14:paraId="14F57D4E" w14:textId="77777777" w:rsidR="00F03D90" w:rsidRPr="00E01DA4" w:rsidRDefault="00F03D90" w:rsidP="00F03D90">
      <w:pPr>
        <w:spacing w:after="0"/>
        <w:textAlignment w:val="baseline"/>
        <w:rPr>
          <w:rFonts w:ascii="Barlow" w:hAnsi="Barlow"/>
        </w:rPr>
      </w:pPr>
      <w:r w:rsidRPr="00E01DA4">
        <w:rPr>
          <w:lang w:eastAsia="en-US"/>
        </w:rPr>
        <w:tab/>
      </w:r>
      <w:r w:rsidRPr="00E01DA4">
        <w:rPr>
          <w:lang w:eastAsia="en-US"/>
        </w:rPr>
        <w:tab/>
      </w:r>
    </w:p>
    <w:p w14:paraId="28D4C9E4" w14:textId="77777777" w:rsidR="00F03D90" w:rsidRPr="00E01DA4" w:rsidRDefault="00F03D90" w:rsidP="00F03D90">
      <w:pPr>
        <w:pStyle w:val="ListParagraph"/>
        <w:numPr>
          <w:ilvl w:val="0"/>
          <w:numId w:val="41"/>
        </w:numPr>
        <w:spacing w:after="160" w:line="259" w:lineRule="auto"/>
        <w:ind w:left="1800"/>
        <w:rPr>
          <w:rFonts w:ascii="Barlow" w:hAnsi="Barlow"/>
        </w:rPr>
      </w:pPr>
      <w:r w:rsidRPr="00E01DA4">
        <w:rPr>
          <w:rFonts w:ascii="Barlow" w:hAnsi="Barlow"/>
        </w:rPr>
        <w:t xml:space="preserve">required to be in quarantine or self-isolation as a result of advice </w:t>
      </w:r>
      <w:r>
        <w:rPr>
          <w:rFonts w:ascii="Barlow" w:hAnsi="Barlow"/>
        </w:rPr>
        <w:t>from the government or a</w:t>
      </w:r>
      <w:r w:rsidRPr="00E01DA4">
        <w:rPr>
          <w:rFonts w:ascii="Barlow" w:hAnsi="Barlow"/>
        </w:rPr>
        <w:t xml:space="preserve"> health professional</w:t>
      </w:r>
      <w:r>
        <w:rPr>
          <w:rFonts w:ascii="Barlow" w:hAnsi="Barlow"/>
        </w:rPr>
        <w:t>,</w:t>
      </w:r>
      <w:r w:rsidRPr="00E01DA4">
        <w:rPr>
          <w:rFonts w:ascii="Barlow" w:hAnsi="Barlow"/>
        </w:rPr>
        <w:t xml:space="preserve"> or</w:t>
      </w:r>
    </w:p>
    <w:p w14:paraId="0651FE48" w14:textId="77777777" w:rsidR="00F03D90" w:rsidRDefault="00F03D90" w:rsidP="00F03D90">
      <w:pPr>
        <w:pStyle w:val="ListParagraph"/>
        <w:numPr>
          <w:ilvl w:val="0"/>
          <w:numId w:val="41"/>
        </w:numPr>
        <w:spacing w:after="160" w:line="259" w:lineRule="auto"/>
        <w:ind w:left="1800"/>
        <w:rPr>
          <w:rFonts w:ascii="Barlow" w:hAnsi="Barlow"/>
        </w:rPr>
      </w:pPr>
      <w:r w:rsidRPr="00E01DA4">
        <w:rPr>
          <w:rFonts w:ascii="Barlow" w:hAnsi="Barlow"/>
        </w:rPr>
        <w:t>caring for an immediate family member or a member of your household who is required to be in quarantine or self-isolation</w:t>
      </w:r>
      <w:r>
        <w:rPr>
          <w:rFonts w:ascii="Barlow" w:hAnsi="Barlow"/>
        </w:rPr>
        <w:t>.</w:t>
      </w:r>
    </w:p>
    <w:p w14:paraId="1294CA74" w14:textId="77777777" w:rsidR="00F03D90" w:rsidRPr="00E01DA4" w:rsidRDefault="00F03D90" w:rsidP="00F03D90">
      <w:pPr>
        <w:pStyle w:val="ListParagraph"/>
        <w:spacing w:after="160" w:line="259" w:lineRule="auto"/>
        <w:ind w:left="1800"/>
        <w:rPr>
          <w:rFonts w:ascii="Barlow" w:hAnsi="Barlow"/>
        </w:rPr>
      </w:pPr>
    </w:p>
    <w:p w14:paraId="712783C1" w14:textId="77777777" w:rsidR="00F03D90" w:rsidRPr="006B50B9" w:rsidRDefault="00F03D90" w:rsidP="00F03D90">
      <w:pPr>
        <w:pStyle w:val="ListParagraph"/>
        <w:spacing w:after="0"/>
        <w:ind w:left="1440"/>
        <w:rPr>
          <w:rFonts w:ascii="Barlow" w:hAnsi="Barlow"/>
        </w:rPr>
      </w:pPr>
      <w:r w:rsidRPr="006B50B9">
        <w:rPr>
          <w:rFonts w:ascii="Barlow" w:hAnsi="Barlow"/>
        </w:rPr>
        <w:t>You must contact Centrelink within 14 days of starting quarantine or self-isolation and let them know about your ‘intention to claim’. You then have another 14 days to ‘make a claim’. These time limits are very strict so it is important that you follow them carefully.</w:t>
      </w:r>
    </w:p>
    <w:p w14:paraId="1E495E2F" w14:textId="7FAEE4B2" w:rsidR="00771C06" w:rsidRDefault="00771C06" w:rsidP="00541CC1">
      <w:pPr>
        <w:rPr>
          <w:rFonts w:ascii="Barlow" w:hAnsi="Barlow"/>
        </w:rPr>
      </w:pPr>
    </w:p>
    <w:p w14:paraId="738886A2" w14:textId="57A1EC5C" w:rsidR="00771C06" w:rsidRDefault="00771C06" w:rsidP="00541CC1">
      <w:pPr>
        <w:rPr>
          <w:rFonts w:ascii="Barlow" w:hAnsi="Barlow"/>
        </w:rPr>
      </w:pPr>
    </w:p>
    <w:p w14:paraId="79F57AD5" w14:textId="29547D7D" w:rsidR="00771C06" w:rsidRDefault="00771C06" w:rsidP="00541CC1">
      <w:pPr>
        <w:rPr>
          <w:rFonts w:ascii="Barlow" w:hAnsi="Barlow"/>
        </w:rPr>
      </w:pPr>
    </w:p>
    <w:p w14:paraId="6A7E9218" w14:textId="3A98CADE" w:rsidR="00F03D90" w:rsidRDefault="00F03D90" w:rsidP="00F03D90">
      <w:pPr>
        <w:spacing w:after="0"/>
        <w:ind w:left="720" w:firstLine="720"/>
        <w:rPr>
          <w:rFonts w:ascii="Barlow Medium" w:eastAsia="Times New Roman" w:hAnsi="Barlow Medium"/>
          <w:color w:val="314271"/>
          <w:sz w:val="24"/>
          <w:szCs w:val="26"/>
          <w:lang w:eastAsia="en-US"/>
        </w:rPr>
      </w:pPr>
    </w:p>
    <w:p w14:paraId="6B1F6756" w14:textId="14B79523" w:rsidR="00F03D90" w:rsidRPr="00665579" w:rsidRDefault="00F03D90" w:rsidP="00F03D90">
      <w:pPr>
        <w:spacing w:after="0"/>
        <w:ind w:left="720" w:firstLine="720"/>
        <w:rPr>
          <w:rFonts w:ascii="Barlow Medium" w:eastAsia="Times New Roman" w:hAnsi="Barlow Medium"/>
          <w:color w:val="314271"/>
          <w:sz w:val="24"/>
          <w:szCs w:val="26"/>
          <w:lang w:eastAsia="en-US"/>
        </w:rPr>
      </w:pPr>
      <w:proofErr w:type="spellStart"/>
      <w:r w:rsidRPr="00665579">
        <w:rPr>
          <w:rFonts w:ascii="Barlow Medium" w:eastAsia="Times New Roman" w:hAnsi="Barlow Medium"/>
          <w:color w:val="314271"/>
          <w:sz w:val="24"/>
          <w:szCs w:val="26"/>
          <w:lang w:eastAsia="en-US"/>
        </w:rPr>
        <w:t>JobKeeper</w:t>
      </w:r>
      <w:proofErr w:type="spellEnd"/>
      <w:r w:rsidRPr="00665579">
        <w:rPr>
          <w:rFonts w:ascii="Barlow Medium" w:eastAsia="Times New Roman" w:hAnsi="Barlow Medium"/>
          <w:color w:val="314271"/>
          <w:sz w:val="24"/>
          <w:szCs w:val="26"/>
          <w:lang w:eastAsia="en-US"/>
        </w:rPr>
        <w:t xml:space="preserve"> Payment</w:t>
      </w:r>
    </w:p>
    <w:p w14:paraId="2ECC400F" w14:textId="77777777" w:rsidR="00F03D90" w:rsidRPr="00665579" w:rsidRDefault="00F03D90" w:rsidP="00F03D90">
      <w:pPr>
        <w:spacing w:after="0"/>
        <w:textAlignment w:val="baseline"/>
        <w:rPr>
          <w:rFonts w:ascii="Barlow Medium" w:eastAsia="Times New Roman" w:hAnsi="Barlow Medium"/>
          <w:color w:val="314271"/>
          <w:sz w:val="24"/>
          <w:szCs w:val="26"/>
          <w:lang w:eastAsia="en-US"/>
        </w:rPr>
      </w:pPr>
      <w:r w:rsidRPr="00665579">
        <w:rPr>
          <w:rFonts w:ascii="Barlow Medium" w:eastAsia="Times New Roman" w:hAnsi="Barlow Medium"/>
          <w:color w:val="314271"/>
          <w:sz w:val="24"/>
          <w:szCs w:val="26"/>
          <w:lang w:eastAsia="en-US"/>
        </w:rPr>
        <w:tab/>
      </w:r>
      <w:r w:rsidRPr="00665579">
        <w:rPr>
          <w:rFonts w:ascii="Barlow Medium" w:eastAsia="Times New Roman" w:hAnsi="Barlow Medium"/>
          <w:color w:val="314271"/>
          <w:sz w:val="24"/>
          <w:szCs w:val="26"/>
          <w:lang w:eastAsia="en-US"/>
        </w:rPr>
        <w:tab/>
      </w:r>
    </w:p>
    <w:p w14:paraId="6CC255FD" w14:textId="7CB903C9" w:rsidR="00F03D90" w:rsidRDefault="00F03D90" w:rsidP="00F03D90">
      <w:pPr>
        <w:spacing w:after="0"/>
        <w:ind w:left="1440"/>
        <w:textAlignment w:val="baseline"/>
        <w:rPr>
          <w:rFonts w:ascii="Barlow" w:hAnsi="Barlow"/>
        </w:rPr>
      </w:pPr>
      <w:r w:rsidRPr="00665579">
        <w:rPr>
          <w:rFonts w:ascii="Barlow" w:hAnsi="Barlow"/>
        </w:rPr>
        <w:t>From May 2020</w:t>
      </w:r>
      <w:r>
        <w:rPr>
          <w:rFonts w:ascii="Barlow" w:hAnsi="Barlow"/>
        </w:rPr>
        <w:t xml:space="preserve"> you may be able to receive a </w:t>
      </w:r>
      <w:proofErr w:type="spellStart"/>
      <w:r>
        <w:rPr>
          <w:rFonts w:ascii="Barlow" w:hAnsi="Barlow"/>
        </w:rPr>
        <w:t>JobKeeper</w:t>
      </w:r>
      <w:proofErr w:type="spellEnd"/>
      <w:r>
        <w:rPr>
          <w:rFonts w:ascii="Barlow" w:hAnsi="Barlow"/>
        </w:rPr>
        <w:t xml:space="preserve"> Payment of $1,500 per fortnight from your employer if you have been sacked or stood down or lost self-employment income as a result of COVID-19. </w:t>
      </w:r>
      <w:r w:rsidRPr="00665579">
        <w:rPr>
          <w:rFonts w:ascii="Barlow" w:hAnsi="Barlow"/>
        </w:rPr>
        <w:t xml:space="preserve">These payments will be backdated to 30 March 2020. </w:t>
      </w:r>
    </w:p>
    <w:p w14:paraId="7669C33E" w14:textId="77777777" w:rsidR="00F03D90" w:rsidRPr="00665579" w:rsidRDefault="00F03D90" w:rsidP="00F03D90">
      <w:pPr>
        <w:spacing w:after="0"/>
        <w:ind w:left="1440"/>
        <w:textAlignment w:val="baseline"/>
        <w:rPr>
          <w:rFonts w:ascii="Barlow" w:hAnsi="Barlow"/>
        </w:rPr>
      </w:pPr>
    </w:p>
    <w:p w14:paraId="527416EF" w14:textId="77777777" w:rsidR="00F03D90" w:rsidRPr="003C6369" w:rsidRDefault="00F03D90" w:rsidP="00F03D90">
      <w:pPr>
        <w:spacing w:after="0"/>
        <w:ind w:left="1440"/>
        <w:textAlignment w:val="baseline"/>
        <w:rPr>
          <w:rFonts w:ascii="Barlow" w:hAnsi="Barlow"/>
          <w:color w:val="17365D" w:themeColor="text2" w:themeShade="BF"/>
        </w:rPr>
      </w:pPr>
      <w:r w:rsidRPr="00265178">
        <w:rPr>
          <w:rFonts w:ascii="Barlow" w:hAnsi="Barlow"/>
        </w:rPr>
        <w:t xml:space="preserve">For more information about </w:t>
      </w:r>
      <w:proofErr w:type="spellStart"/>
      <w:r w:rsidRPr="00265178">
        <w:rPr>
          <w:rFonts w:ascii="Barlow" w:hAnsi="Barlow"/>
        </w:rPr>
        <w:t>JobKeeper</w:t>
      </w:r>
      <w:proofErr w:type="spellEnd"/>
      <w:r w:rsidRPr="00265178">
        <w:rPr>
          <w:rFonts w:ascii="Barlow" w:hAnsi="Barlow"/>
        </w:rPr>
        <w:t xml:space="preserve"> </w:t>
      </w:r>
      <w:r>
        <w:rPr>
          <w:rFonts w:ascii="Barlow" w:hAnsi="Barlow"/>
        </w:rPr>
        <w:t>P</w:t>
      </w:r>
      <w:r w:rsidRPr="00265178">
        <w:rPr>
          <w:rFonts w:ascii="Barlow" w:hAnsi="Barlow"/>
        </w:rPr>
        <w:t xml:space="preserve">ayment and whether you </w:t>
      </w:r>
      <w:r>
        <w:rPr>
          <w:rFonts w:ascii="Barlow" w:hAnsi="Barlow"/>
        </w:rPr>
        <w:t>may be</w:t>
      </w:r>
      <w:r w:rsidRPr="00265178">
        <w:rPr>
          <w:rFonts w:ascii="Barlow" w:hAnsi="Barlow"/>
        </w:rPr>
        <w:t xml:space="preserve"> eligible</w:t>
      </w:r>
      <w:r>
        <w:rPr>
          <w:rFonts w:ascii="Barlow" w:hAnsi="Barlow"/>
        </w:rPr>
        <w:t xml:space="preserve"> to receive it</w:t>
      </w:r>
      <w:r w:rsidRPr="00265178">
        <w:rPr>
          <w:rFonts w:ascii="Barlow" w:hAnsi="Barlow"/>
        </w:rPr>
        <w:t xml:space="preserve">, go to </w:t>
      </w:r>
      <w:hyperlink r:id="rId15" w:history="1">
        <w:r w:rsidRPr="003C6369">
          <w:rPr>
            <w:rStyle w:val="Hyperlink"/>
            <w:rFonts w:ascii="Barlow" w:hAnsi="Barlow"/>
            <w:color w:val="17365D" w:themeColor="text2" w:themeShade="BF"/>
          </w:rPr>
          <w:t>https://treasury.gov.au/coronavirus/jobkeeper</w:t>
        </w:r>
      </w:hyperlink>
      <w:r w:rsidRPr="003C6369">
        <w:rPr>
          <w:rFonts w:ascii="Barlow" w:hAnsi="Barlow"/>
          <w:color w:val="17365D" w:themeColor="text2" w:themeShade="BF"/>
        </w:rPr>
        <w:t xml:space="preserve"> .</w:t>
      </w:r>
    </w:p>
    <w:p w14:paraId="4AA0C0F1" w14:textId="77777777" w:rsidR="00F03D90" w:rsidRDefault="00F03D90" w:rsidP="00F03D90">
      <w:pPr>
        <w:spacing w:after="0"/>
        <w:ind w:left="1440"/>
        <w:textAlignment w:val="baseline"/>
        <w:rPr>
          <w:rFonts w:ascii="Barlow" w:hAnsi="Barlow"/>
          <w:b/>
          <w:highlight w:val="yellow"/>
        </w:rPr>
      </w:pPr>
    </w:p>
    <w:p w14:paraId="1416A988" w14:textId="60D33998" w:rsidR="00F03D90" w:rsidRDefault="00F03D90" w:rsidP="00F03D90">
      <w:pPr>
        <w:spacing w:after="0"/>
        <w:ind w:left="1440"/>
        <w:textAlignment w:val="baseline"/>
        <w:rPr>
          <w:rFonts w:ascii="Barlow" w:hAnsi="Barlow"/>
        </w:rPr>
      </w:pPr>
      <w:r>
        <w:rPr>
          <w:rFonts w:ascii="Barlow" w:hAnsi="Barlow"/>
        </w:rPr>
        <w:t xml:space="preserve">You </w:t>
      </w:r>
      <w:r w:rsidR="00F61E07">
        <w:rPr>
          <w:rFonts w:ascii="Barlow" w:hAnsi="Barlow"/>
        </w:rPr>
        <w:t xml:space="preserve">may be able to </w:t>
      </w:r>
      <w:r>
        <w:rPr>
          <w:rFonts w:ascii="Barlow" w:hAnsi="Barlow"/>
        </w:rPr>
        <w:t xml:space="preserve">stay on DSP and also </w:t>
      </w:r>
      <w:r w:rsidRPr="00F907B7">
        <w:rPr>
          <w:rFonts w:ascii="Barlow" w:hAnsi="Barlow"/>
        </w:rPr>
        <w:t xml:space="preserve">receive </w:t>
      </w:r>
      <w:proofErr w:type="spellStart"/>
      <w:r w:rsidRPr="00F907B7">
        <w:rPr>
          <w:rFonts w:ascii="Barlow" w:hAnsi="Barlow"/>
        </w:rPr>
        <w:t>JobKeeper</w:t>
      </w:r>
      <w:proofErr w:type="spellEnd"/>
      <w:r w:rsidRPr="00F907B7">
        <w:rPr>
          <w:rFonts w:ascii="Barlow" w:hAnsi="Barlow"/>
        </w:rPr>
        <w:t xml:space="preserve"> Payment</w:t>
      </w:r>
      <w:r>
        <w:rPr>
          <w:rFonts w:ascii="Barlow" w:hAnsi="Barlow"/>
        </w:rPr>
        <w:t xml:space="preserve">. Your </w:t>
      </w:r>
      <w:proofErr w:type="spellStart"/>
      <w:r w:rsidRPr="00F907B7">
        <w:rPr>
          <w:rFonts w:ascii="Barlow" w:hAnsi="Barlow"/>
        </w:rPr>
        <w:t>JobKeeper</w:t>
      </w:r>
      <w:proofErr w:type="spellEnd"/>
      <w:r w:rsidRPr="00F907B7">
        <w:rPr>
          <w:rFonts w:ascii="Barlow" w:hAnsi="Barlow"/>
        </w:rPr>
        <w:t xml:space="preserve"> Payments will be </w:t>
      </w:r>
      <w:r w:rsidRPr="00E36556">
        <w:rPr>
          <w:rFonts w:ascii="Barlow" w:hAnsi="Barlow"/>
          <w:b/>
        </w:rPr>
        <w:t>assessed as income</w:t>
      </w:r>
      <w:r w:rsidRPr="00F907B7">
        <w:rPr>
          <w:rFonts w:ascii="Barlow" w:hAnsi="Barlow"/>
        </w:rPr>
        <w:t xml:space="preserve"> under </w:t>
      </w:r>
      <w:r>
        <w:rPr>
          <w:rFonts w:ascii="Barlow" w:hAnsi="Barlow"/>
        </w:rPr>
        <w:t xml:space="preserve">the </w:t>
      </w:r>
      <w:r w:rsidRPr="00F907B7">
        <w:rPr>
          <w:rFonts w:ascii="Barlow" w:hAnsi="Barlow"/>
        </w:rPr>
        <w:t>DSP income test</w:t>
      </w:r>
      <w:r>
        <w:rPr>
          <w:rFonts w:ascii="Barlow" w:hAnsi="Barlow"/>
        </w:rPr>
        <w:t xml:space="preserve">, as well as any other income you (or your partner) receive. The additional income from </w:t>
      </w:r>
      <w:proofErr w:type="spellStart"/>
      <w:r>
        <w:rPr>
          <w:rFonts w:ascii="Barlow" w:hAnsi="Barlow"/>
        </w:rPr>
        <w:t>JobKeeper</w:t>
      </w:r>
      <w:proofErr w:type="spellEnd"/>
      <w:r>
        <w:rPr>
          <w:rFonts w:ascii="Barlow" w:hAnsi="Barlow"/>
        </w:rPr>
        <w:t xml:space="preserve"> Payment may make your income high enough to stop your DSP. It is important to advise Centrelink of any increase in your income within 14 days.</w:t>
      </w:r>
    </w:p>
    <w:p w14:paraId="447280ED" w14:textId="77777777" w:rsidR="00F03D90" w:rsidRDefault="00F03D90" w:rsidP="00F03D90">
      <w:pPr>
        <w:spacing w:after="0"/>
        <w:ind w:left="1440"/>
        <w:textAlignment w:val="baseline"/>
        <w:rPr>
          <w:rFonts w:ascii="Barlow" w:hAnsi="Barlow"/>
        </w:rPr>
      </w:pPr>
    </w:p>
    <w:p w14:paraId="77C8D89D" w14:textId="77777777" w:rsidR="00F03D90" w:rsidRDefault="00F03D90" w:rsidP="00F03D90">
      <w:pPr>
        <w:spacing w:after="0"/>
        <w:ind w:left="1440"/>
        <w:textAlignment w:val="baseline"/>
        <w:rPr>
          <w:rFonts w:ascii="Barlow" w:hAnsi="Barlow"/>
        </w:rPr>
      </w:pPr>
      <w:r>
        <w:rPr>
          <w:rFonts w:ascii="Barlow" w:hAnsi="Barlow"/>
        </w:rPr>
        <w:t>If you reach the DSP income cut-off point (see the link below for current cut-off points), your DSP will stop. Your DSP will be suspended until your income per fortnight drops to below the cut-off point. If you earn income higher than the cut-off point for more than 2 years your DSP will be cancelled.</w:t>
      </w:r>
    </w:p>
    <w:p w14:paraId="6F2AFB0A" w14:textId="77777777" w:rsidR="00F03D90" w:rsidRDefault="00F03D90" w:rsidP="00F03D90">
      <w:pPr>
        <w:spacing w:after="0"/>
        <w:ind w:left="1440"/>
        <w:textAlignment w:val="baseline"/>
        <w:rPr>
          <w:rFonts w:ascii="Barlow" w:hAnsi="Barlow"/>
        </w:rPr>
      </w:pPr>
    </w:p>
    <w:p w14:paraId="5EEDA026" w14:textId="62667C6E" w:rsidR="00F03D90" w:rsidRPr="003C6369" w:rsidRDefault="00F03D90" w:rsidP="00F03D90">
      <w:pPr>
        <w:spacing w:after="0"/>
        <w:ind w:left="1440"/>
        <w:textAlignment w:val="baseline"/>
        <w:rPr>
          <w:rFonts w:ascii="Barlow" w:hAnsi="Barlow"/>
          <w:color w:val="17365D" w:themeColor="text2" w:themeShade="BF"/>
        </w:rPr>
      </w:pPr>
      <w:r>
        <w:rPr>
          <w:rFonts w:ascii="Barlow" w:hAnsi="Barlow"/>
        </w:rPr>
        <w:t>For more information on DSP income test, see</w:t>
      </w:r>
      <w:r w:rsidR="00D220FA">
        <w:rPr>
          <w:rFonts w:ascii="Barlow" w:hAnsi="Barlow"/>
        </w:rPr>
        <w:t>:</w:t>
      </w:r>
      <w:r>
        <w:rPr>
          <w:rFonts w:ascii="Barlow" w:hAnsi="Barlow"/>
        </w:rPr>
        <w:t xml:space="preserve"> </w:t>
      </w:r>
      <w:hyperlink r:id="rId16" w:history="1">
        <w:r w:rsidRPr="003C6369">
          <w:rPr>
            <w:rStyle w:val="Hyperlink"/>
            <w:rFonts w:ascii="Barlow" w:hAnsi="Barlow"/>
            <w:color w:val="17365D" w:themeColor="text2" w:themeShade="BF"/>
          </w:rPr>
          <w:t>https://www.servicesaustralia.gov.au/individuals/services/centrelink/disability-support-pension/who-can-get-it/non-medical-rules/income-and-assets-tests/income-test-pensions</w:t>
        </w:r>
      </w:hyperlink>
      <w:r w:rsidRPr="003C6369">
        <w:rPr>
          <w:rFonts w:ascii="Barlow" w:hAnsi="Barlow"/>
          <w:color w:val="17365D" w:themeColor="text2" w:themeShade="BF"/>
        </w:rPr>
        <w:t xml:space="preserve"> </w:t>
      </w:r>
      <w:r w:rsidRPr="003C6369">
        <w:rPr>
          <w:rFonts w:ascii="Barlow" w:eastAsia="Times New Roman" w:hAnsi="Barlow"/>
          <w:b/>
          <w:color w:val="17365D" w:themeColor="text2" w:themeShade="BF"/>
          <w:sz w:val="28"/>
          <w:szCs w:val="32"/>
          <w:lang w:eastAsia="en-US"/>
        </w:rPr>
        <w:t xml:space="preserve"> </w:t>
      </w:r>
    </w:p>
    <w:p w14:paraId="5D25B2D6" w14:textId="77777777" w:rsidR="00F03D90" w:rsidRDefault="00F03D90" w:rsidP="00F03D90">
      <w:pPr>
        <w:spacing w:after="0"/>
        <w:rPr>
          <w:rFonts w:ascii="Barlow" w:eastAsia="Times New Roman" w:hAnsi="Barlow"/>
          <w:b/>
          <w:color w:val="314271"/>
          <w:sz w:val="28"/>
          <w:szCs w:val="32"/>
          <w:lang w:eastAsia="en-US"/>
        </w:rPr>
      </w:pPr>
    </w:p>
    <w:p w14:paraId="2EB624E7" w14:textId="77777777" w:rsidR="00F03D90" w:rsidRDefault="00F03D90" w:rsidP="00F03D90">
      <w:pPr>
        <w:spacing w:after="0"/>
        <w:rPr>
          <w:rFonts w:ascii="Barlow" w:eastAsia="Times New Roman" w:hAnsi="Barlow"/>
          <w:b/>
          <w:color w:val="314271"/>
          <w:sz w:val="28"/>
          <w:szCs w:val="32"/>
          <w:lang w:eastAsia="en-US"/>
        </w:rPr>
      </w:pPr>
    </w:p>
    <w:p w14:paraId="0A4A9E34" w14:textId="14C3984B" w:rsidR="00F03D90" w:rsidRDefault="00F03D90" w:rsidP="00F03D90">
      <w:pPr>
        <w:spacing w:after="0"/>
        <w:rPr>
          <w:rFonts w:ascii="Barlow" w:eastAsia="Times New Roman" w:hAnsi="Barlow"/>
          <w:b/>
          <w:color w:val="314271"/>
          <w:sz w:val="28"/>
          <w:szCs w:val="32"/>
          <w:lang w:eastAsia="en-US"/>
        </w:rPr>
      </w:pPr>
      <w:r w:rsidRPr="00BB5311">
        <w:rPr>
          <w:rFonts w:ascii="Barlow" w:eastAsia="Times New Roman" w:hAnsi="Barlow"/>
          <w:b/>
          <w:color w:val="314271"/>
          <w:sz w:val="28"/>
          <w:szCs w:val="32"/>
          <w:lang w:eastAsia="en-US"/>
        </w:rPr>
        <w:t>If I stay on DSP will I need to complete mutual obligations?</w:t>
      </w:r>
    </w:p>
    <w:p w14:paraId="6BA3D7ED" w14:textId="77777777" w:rsidR="00F03D90" w:rsidRDefault="00F03D90" w:rsidP="00F03D90">
      <w:pPr>
        <w:spacing w:after="0"/>
        <w:rPr>
          <w:rFonts w:ascii="Barlow Medium" w:eastAsia="Times New Roman" w:hAnsi="Barlow Medium"/>
          <w:color w:val="314271"/>
          <w:sz w:val="24"/>
          <w:szCs w:val="26"/>
          <w:lang w:eastAsia="en-US"/>
        </w:rPr>
      </w:pPr>
      <w:r w:rsidRPr="00B425C0">
        <w:rPr>
          <w:rFonts w:ascii="Barlow" w:eastAsia="Calibri" w:hAnsi="Barlow"/>
          <w:noProof/>
          <w:sz w:val="18"/>
          <w:szCs w:val="18"/>
          <w:lang w:val="en-US" w:eastAsia="en-US"/>
        </w:rPr>
        <w:drawing>
          <wp:anchor distT="0" distB="0" distL="114300" distR="114300" simplePos="0" relativeHeight="251820032" behindDoc="0" locked="0" layoutInCell="1" allowOverlap="1" wp14:anchorId="4ADFFB11" wp14:editId="0DAF9EFC">
            <wp:simplePos x="0" y="0"/>
            <wp:positionH relativeFrom="margin">
              <wp:posOffset>114300</wp:posOffset>
            </wp:positionH>
            <wp:positionV relativeFrom="paragraph">
              <wp:posOffset>139700</wp:posOffset>
            </wp:positionV>
            <wp:extent cx="715010" cy="715010"/>
            <wp:effectExtent l="0" t="0" r="0" b="0"/>
            <wp:wrapNone/>
            <wp:docPr id="449" name="Graphic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079F914B" w14:textId="77777777" w:rsidR="00F03D90" w:rsidRDefault="00F03D90" w:rsidP="00F03D90">
      <w:pPr>
        <w:spacing w:after="0"/>
        <w:rPr>
          <w:rFonts w:ascii="Barlow" w:eastAsia="Calibri" w:hAnsi="Barlow"/>
          <w:szCs w:val="24"/>
          <w:lang w:eastAsia="en-US"/>
        </w:rPr>
      </w:pPr>
      <w:r w:rsidRPr="0021306B">
        <w:rPr>
          <w:rFonts w:ascii="Barlow" w:eastAsia="Calibri" w:hAnsi="Barlow"/>
          <w:noProof/>
          <w:szCs w:val="24"/>
          <w:lang w:val="en-US" w:eastAsia="en-US"/>
        </w:rPr>
        <mc:AlternateContent>
          <mc:Choice Requires="wps">
            <w:drawing>
              <wp:anchor distT="0" distB="0" distL="114300" distR="114300" simplePos="0" relativeHeight="251819008" behindDoc="0" locked="0" layoutInCell="1" allowOverlap="1" wp14:anchorId="2572DAED" wp14:editId="42458479">
                <wp:simplePos x="0" y="0"/>
                <wp:positionH relativeFrom="margin">
                  <wp:posOffset>1330960</wp:posOffset>
                </wp:positionH>
                <wp:positionV relativeFrom="paragraph">
                  <wp:posOffset>91440</wp:posOffset>
                </wp:positionV>
                <wp:extent cx="4343400" cy="44450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4343400" cy="444500"/>
                        </a:xfrm>
                        <a:prstGeom prst="rect">
                          <a:avLst/>
                        </a:prstGeom>
                        <a:noFill/>
                        <a:ln w="19050">
                          <a:solidFill>
                            <a:srgbClr val="1F3920"/>
                          </a:solidFill>
                          <a:prstDash val="sysDot"/>
                          <a:miter lim="800000"/>
                        </a:ln>
                      </wps:spPr>
                      <wps:txbx>
                        <w:txbxContent>
                          <w:p w14:paraId="79A5DD15" w14:textId="77777777" w:rsidR="00F03D90" w:rsidRPr="007F3F72" w:rsidRDefault="00F03D90" w:rsidP="00F03D90">
                            <w:pPr>
                              <w:jc w:val="center"/>
                              <w:rPr>
                                <w:rFonts w:ascii="Barlow SemiBold" w:hAnsi="Barlow SemiBold"/>
                                <w:b/>
                                <w:color w:val="000000"/>
                                <w:lang w:val="en-US"/>
                              </w:rPr>
                            </w:pPr>
                            <w:r>
                              <w:rPr>
                                <w:rFonts w:ascii="Barlow" w:eastAsia="Times New Roman" w:hAnsi="Barlow" w:cs="Arial"/>
                                <w:b/>
                                <w:bCs/>
                                <w:color w:val="000000"/>
                              </w:rPr>
                              <w:t>From 24 March to 27 April 2020 mutual obligation requirements have been suspended</w:t>
                            </w:r>
                            <w:r w:rsidRPr="007F3F72">
                              <w:rPr>
                                <w:rFonts w:ascii="Barlow" w:eastAsia="Times New Roman" w:hAnsi="Barlow" w:cs="Arial"/>
                                <w:b/>
                                <w:bCs/>
                                <w:color w:val="000000"/>
                              </w:rPr>
                              <w:t xml:space="preserve">. </w:t>
                            </w:r>
                            <w:r w:rsidRPr="007F3F72">
                              <w:rPr>
                                <w:rFonts w:ascii="Barlow SemiBold" w:hAnsi="Barlow SemiBold"/>
                                <w:b/>
                                <w:color w:val="000000"/>
                                <w:lang w:val="en-US"/>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572DAED" id="Rectangle 25" o:spid="_x0000_s1029" style="position:absolute;margin-left:104.8pt;margin-top:7.2pt;width:342pt;height:3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" filled="f" strokecolor="#1f3920" strokeweight="1.5pt">
                <v:stroke dashstyle="1 1"/>
                <v:textbox>
                  <w:txbxContent>
                    <w:p w14:paraId="79A5DD15" w14:textId="77777777" w:rsidR="00F03D90" w:rsidRPr="007F3F72" w:rsidRDefault="00F03D90" w:rsidP="00F03D90">
                      <w:pPr>
                        <w:jc w:val="center"/>
                        <w:rPr>
                          <w:rFonts w:ascii="Barlow SemiBold" w:hAnsi="Barlow SemiBold"/>
                          <w:b/>
                          <w:color w:val="000000"/>
                          <w:lang w:val="en-US"/>
                        </w:rPr>
                      </w:pPr>
                      <w:r>
                        <w:rPr>
                          <w:rFonts w:ascii="Barlow" w:eastAsia="Times New Roman" w:hAnsi="Barlow" w:cs="Arial"/>
                          <w:b/>
                          <w:bCs/>
                          <w:color w:val="000000"/>
                        </w:rPr>
                        <w:t>From 24 March to 27 April 2020 mutual obligation requirements have been suspended</w:t>
                      </w:r>
                      <w:r w:rsidRPr="007F3F72">
                        <w:rPr>
                          <w:rFonts w:ascii="Barlow" w:eastAsia="Times New Roman" w:hAnsi="Barlow" w:cs="Arial"/>
                          <w:b/>
                          <w:bCs/>
                          <w:color w:val="000000"/>
                        </w:rPr>
                        <w:t xml:space="preserve">. </w:t>
                      </w:r>
                      <w:r w:rsidRPr="007F3F72">
                        <w:rPr>
                          <w:rFonts w:ascii="Barlow SemiBold" w:hAnsi="Barlow SemiBold"/>
                          <w:b/>
                          <w:color w:val="000000"/>
                          <w:lang w:val="en-US"/>
                        </w:rPr>
                        <w:t xml:space="preserve">  </w:t>
                      </w:r>
                    </w:p>
                  </w:txbxContent>
                </v:textbox>
                <w10:wrap anchorx="margin"/>
              </v:rect>
            </w:pict>
          </mc:Fallback>
        </mc:AlternateContent>
      </w:r>
    </w:p>
    <w:p w14:paraId="0F9596D5" w14:textId="77777777" w:rsidR="00F03D90" w:rsidRDefault="00F03D90" w:rsidP="00F03D90">
      <w:pPr>
        <w:spacing w:after="0"/>
        <w:ind w:left="1440"/>
        <w:rPr>
          <w:rFonts w:ascii="Barlow" w:eastAsia="Times New Roman" w:hAnsi="Barlow" w:cs="Arial"/>
          <w:bCs/>
          <w:color w:val="000000"/>
        </w:rPr>
      </w:pPr>
    </w:p>
    <w:p w14:paraId="78C81FC6" w14:textId="77777777" w:rsidR="00F03D90" w:rsidRDefault="00F03D90" w:rsidP="00F03D90">
      <w:pPr>
        <w:spacing w:after="0"/>
        <w:ind w:left="1440"/>
        <w:rPr>
          <w:rFonts w:ascii="Barlow" w:eastAsia="Times New Roman" w:hAnsi="Barlow" w:cs="Arial"/>
          <w:bCs/>
          <w:color w:val="000000"/>
        </w:rPr>
      </w:pPr>
    </w:p>
    <w:p w14:paraId="3077EA30" w14:textId="77777777" w:rsidR="00F03D90" w:rsidRDefault="00F03D90" w:rsidP="00F03D90">
      <w:pPr>
        <w:spacing w:after="0"/>
        <w:ind w:left="1440"/>
        <w:rPr>
          <w:rFonts w:ascii="Barlow" w:eastAsia="Times New Roman" w:hAnsi="Barlow" w:cs="Arial"/>
          <w:bCs/>
          <w:color w:val="000000"/>
        </w:rPr>
      </w:pPr>
    </w:p>
    <w:p w14:paraId="036005A3" w14:textId="77777777" w:rsidR="00F03D90" w:rsidRDefault="00F03D90" w:rsidP="00F03D90">
      <w:pPr>
        <w:spacing w:after="0"/>
        <w:ind w:left="1440"/>
        <w:rPr>
          <w:rFonts w:ascii="Barlow" w:eastAsia="Times New Roman" w:hAnsi="Barlow" w:cs="Arial"/>
          <w:bCs/>
          <w:color w:val="000000"/>
        </w:rPr>
      </w:pPr>
    </w:p>
    <w:p w14:paraId="15C4FBA9" w14:textId="77777777" w:rsidR="00F03D90" w:rsidRDefault="00F03D90" w:rsidP="00F03D90">
      <w:pPr>
        <w:spacing w:after="0"/>
        <w:ind w:left="1440"/>
        <w:rPr>
          <w:rFonts w:ascii="Barlow" w:eastAsia="Times New Roman" w:hAnsi="Barlow" w:cs="Arial"/>
          <w:bCs/>
          <w:color w:val="000000"/>
        </w:rPr>
      </w:pPr>
      <w:r>
        <w:rPr>
          <w:rFonts w:ascii="Barlow" w:eastAsia="Times New Roman" w:hAnsi="Barlow" w:cs="Arial"/>
          <w:bCs/>
          <w:color w:val="000000"/>
        </w:rPr>
        <w:t xml:space="preserve">Some people </w:t>
      </w:r>
      <w:r w:rsidRPr="00BC03FC">
        <w:rPr>
          <w:rFonts w:ascii="Barlow" w:eastAsia="Times New Roman" w:hAnsi="Barlow" w:cs="Arial"/>
          <w:bCs/>
          <w:color w:val="000000"/>
        </w:rPr>
        <w:t xml:space="preserve">receiving DSP are required to meet ‘mutual obligations’ which might include participating in Disability Employment Services, </w:t>
      </w:r>
      <w:r>
        <w:rPr>
          <w:rFonts w:ascii="Barlow" w:eastAsia="Times New Roman" w:hAnsi="Barlow" w:cs="Arial"/>
          <w:bCs/>
          <w:color w:val="000000"/>
        </w:rPr>
        <w:t xml:space="preserve">and </w:t>
      </w:r>
      <w:r w:rsidRPr="00BC03FC">
        <w:rPr>
          <w:rFonts w:ascii="Barlow" w:eastAsia="Times New Roman" w:hAnsi="Barlow" w:cs="Arial"/>
          <w:bCs/>
          <w:color w:val="000000"/>
        </w:rPr>
        <w:t>searching for and applying for jobs</w:t>
      </w:r>
      <w:r>
        <w:rPr>
          <w:rFonts w:ascii="Barlow" w:eastAsia="Times New Roman" w:hAnsi="Barlow" w:cs="Arial"/>
          <w:bCs/>
          <w:color w:val="000000"/>
        </w:rPr>
        <w:t>.</w:t>
      </w:r>
    </w:p>
    <w:p w14:paraId="40F733C6" w14:textId="77777777" w:rsidR="00F03D90" w:rsidRDefault="00F03D90" w:rsidP="00F03D90">
      <w:pPr>
        <w:spacing w:after="0"/>
        <w:ind w:left="1440"/>
        <w:rPr>
          <w:rFonts w:ascii="Barlow" w:eastAsia="Times New Roman" w:hAnsi="Barlow" w:cs="Arial"/>
          <w:bCs/>
          <w:color w:val="000000"/>
        </w:rPr>
      </w:pPr>
    </w:p>
    <w:p w14:paraId="668A014D" w14:textId="3E99D1B5" w:rsidR="00F03D90" w:rsidRDefault="00F03D90" w:rsidP="00F03D90">
      <w:pPr>
        <w:spacing w:after="0"/>
        <w:ind w:left="1440"/>
        <w:rPr>
          <w:rFonts w:ascii="Barlow" w:eastAsia="Times New Roman" w:hAnsi="Barlow" w:cs="Arial"/>
          <w:bCs/>
          <w:color w:val="000000"/>
        </w:rPr>
      </w:pPr>
      <w:r>
        <w:rPr>
          <w:rFonts w:ascii="Barlow" w:eastAsia="Times New Roman" w:hAnsi="Barlow" w:cs="Arial"/>
          <w:bCs/>
          <w:color w:val="000000"/>
        </w:rPr>
        <w:t xml:space="preserve">The Government has temporarily suspended mutual obligation requirements because of the COVID-19 public health measures, until at least </w:t>
      </w:r>
      <w:r w:rsidR="00F03074">
        <w:rPr>
          <w:rFonts w:ascii="Barlow" w:eastAsia="Times New Roman" w:hAnsi="Barlow" w:cs="Arial"/>
          <w:bCs/>
          <w:color w:val="000000"/>
        </w:rPr>
        <w:t>22 May</w:t>
      </w:r>
      <w:r>
        <w:rPr>
          <w:rFonts w:ascii="Barlow" w:eastAsia="Times New Roman" w:hAnsi="Barlow" w:cs="Arial"/>
          <w:bCs/>
          <w:color w:val="000000"/>
        </w:rPr>
        <w:t xml:space="preserve"> 2020.</w:t>
      </w:r>
    </w:p>
    <w:p w14:paraId="5760E706" w14:textId="77777777" w:rsidR="00F03D90" w:rsidRDefault="00F03D90" w:rsidP="00F03D90">
      <w:pPr>
        <w:spacing w:after="0"/>
        <w:ind w:left="1440"/>
        <w:rPr>
          <w:rFonts w:ascii="Barlow" w:eastAsia="Times New Roman" w:hAnsi="Barlow" w:cs="Arial"/>
          <w:bCs/>
          <w:color w:val="000000"/>
        </w:rPr>
      </w:pPr>
    </w:p>
    <w:p w14:paraId="3B8BBB47" w14:textId="77777777" w:rsidR="00F03D90" w:rsidRDefault="00F03D90" w:rsidP="00F03D90">
      <w:pPr>
        <w:spacing w:after="0"/>
        <w:ind w:left="1440"/>
        <w:rPr>
          <w:rFonts w:ascii="Barlow" w:eastAsia="Times New Roman" w:hAnsi="Barlow" w:cs="Arial"/>
          <w:bCs/>
          <w:color w:val="000000"/>
        </w:rPr>
      </w:pPr>
      <w:r>
        <w:rPr>
          <w:rFonts w:ascii="Barlow" w:eastAsia="Times New Roman" w:hAnsi="Barlow" w:cs="Arial"/>
          <w:bCs/>
          <w:color w:val="000000"/>
        </w:rPr>
        <w:t xml:space="preserve">After mutual obligations come back into force, </w:t>
      </w:r>
      <w:r w:rsidRPr="00454E47">
        <w:rPr>
          <w:rFonts w:ascii="Barlow" w:eastAsia="Times New Roman" w:hAnsi="Barlow" w:cs="Arial"/>
          <w:bCs/>
          <w:color w:val="000000"/>
        </w:rPr>
        <w:t>Centrelink may grant you a Major Personal Crisis e</w:t>
      </w:r>
      <w:r>
        <w:rPr>
          <w:rFonts w:ascii="Barlow" w:eastAsia="Times New Roman" w:hAnsi="Barlow" w:cs="Arial"/>
          <w:bCs/>
          <w:color w:val="000000"/>
        </w:rPr>
        <w:t>xemption for a period of 14 days, e.g. if you need to care for a family member who is ill.</w:t>
      </w:r>
    </w:p>
    <w:p w14:paraId="7A9C746C" w14:textId="77777777" w:rsidR="00F03D90" w:rsidRDefault="00F03D90" w:rsidP="00F03D90">
      <w:pPr>
        <w:spacing w:after="0"/>
        <w:rPr>
          <w:rFonts w:ascii="Barlow" w:eastAsia="Times New Roman" w:hAnsi="Barlow" w:cs="Arial"/>
          <w:bCs/>
          <w:color w:val="000000"/>
        </w:rPr>
      </w:pPr>
    </w:p>
    <w:p w14:paraId="5F2B4712" w14:textId="77777777" w:rsidR="00F03D90" w:rsidRDefault="00F03D90" w:rsidP="00F03D90">
      <w:pPr>
        <w:spacing w:after="0"/>
        <w:ind w:left="1440"/>
        <w:rPr>
          <w:rFonts w:ascii="Barlow" w:eastAsia="Times New Roman" w:hAnsi="Barlow" w:cs="Arial"/>
          <w:bCs/>
          <w:color w:val="000000"/>
        </w:rPr>
      </w:pPr>
      <w:r>
        <w:rPr>
          <w:rFonts w:ascii="Barlow" w:eastAsia="Times New Roman" w:hAnsi="Barlow" w:cs="Arial"/>
          <w:bCs/>
          <w:color w:val="000000"/>
        </w:rPr>
        <w:t>There are also changes to limit the need for face-to-face contact whilst COVID-19 social distancing measures are in place. These include:</w:t>
      </w:r>
    </w:p>
    <w:p w14:paraId="1A5276DA" w14:textId="77777777" w:rsidR="00F03D90" w:rsidRPr="00454E47" w:rsidRDefault="00F03D90" w:rsidP="00F03D90">
      <w:pPr>
        <w:spacing w:after="0"/>
        <w:ind w:left="1440"/>
        <w:rPr>
          <w:rFonts w:ascii="Barlow" w:eastAsia="Times New Roman" w:hAnsi="Barlow"/>
        </w:rPr>
      </w:pPr>
    </w:p>
    <w:p w14:paraId="68A63F97"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suspension of participation requirements for DSP</w:t>
      </w:r>
    </w:p>
    <w:p w14:paraId="4CE27F1D"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options for phone or online meetings with service providers and medical professionals</w:t>
      </w:r>
    </w:p>
    <w:p w14:paraId="28334DA9"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ability to seek an exemption without medical appointments</w:t>
      </w:r>
    </w:p>
    <w:p w14:paraId="533702DE"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suspension of all DSS initiated DSP medical reviews until the end of June 2020</w:t>
      </w:r>
    </w:p>
    <w:p w14:paraId="0075DA84"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reduced job application requirements</w:t>
      </w:r>
    </w:p>
    <w:p w14:paraId="444CA197"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flexibility to adjust job plans</w:t>
      </w:r>
    </w:p>
    <w:p w14:paraId="67EB77C3" w14:textId="4F5E5ADE" w:rsidR="002351B2" w:rsidRDefault="002351B2" w:rsidP="002351B2">
      <w:pPr>
        <w:spacing w:after="0"/>
        <w:ind w:left="1440"/>
        <w:rPr>
          <w:rFonts w:ascii="Barlow" w:eastAsia="Times New Roman" w:hAnsi="Barlow" w:cs="Calibri"/>
        </w:rPr>
      </w:pPr>
    </w:p>
    <w:p w14:paraId="71D0C71E" w14:textId="7173CD3F" w:rsidR="002351B2" w:rsidRDefault="002351B2" w:rsidP="002351B2">
      <w:pPr>
        <w:spacing w:after="0"/>
        <w:ind w:left="1440"/>
        <w:rPr>
          <w:rFonts w:ascii="Barlow" w:eastAsia="Times New Roman" w:hAnsi="Barlow" w:cs="Calibri"/>
        </w:rPr>
      </w:pPr>
    </w:p>
    <w:p w14:paraId="0295D3C4" w14:textId="48E9ACA4" w:rsidR="002351B2" w:rsidRDefault="002351B2" w:rsidP="002351B2">
      <w:pPr>
        <w:spacing w:after="0"/>
        <w:ind w:left="1440"/>
        <w:rPr>
          <w:rFonts w:ascii="Barlow" w:eastAsia="Times New Roman" w:hAnsi="Barlow" w:cs="Calibri"/>
        </w:rPr>
      </w:pPr>
    </w:p>
    <w:p w14:paraId="4790F063" w14:textId="1E62EA85" w:rsidR="002351B2" w:rsidRDefault="002351B2" w:rsidP="002351B2">
      <w:pPr>
        <w:spacing w:after="0"/>
        <w:ind w:left="1440"/>
        <w:rPr>
          <w:rFonts w:ascii="Barlow" w:eastAsia="Times New Roman" w:hAnsi="Barlow" w:cs="Calibri"/>
        </w:rPr>
      </w:pPr>
    </w:p>
    <w:p w14:paraId="53CBC103" w14:textId="4AB881FB" w:rsidR="002351B2" w:rsidRDefault="002351B2" w:rsidP="002351B2">
      <w:pPr>
        <w:spacing w:after="0"/>
        <w:ind w:left="1440"/>
        <w:rPr>
          <w:rFonts w:ascii="Barlow" w:eastAsia="Times New Roman" w:hAnsi="Barlow" w:cs="Calibri"/>
        </w:rPr>
      </w:pPr>
    </w:p>
    <w:p w14:paraId="235F579F" w14:textId="77777777" w:rsidR="002351B2" w:rsidRPr="002351B2" w:rsidRDefault="002351B2" w:rsidP="002351B2">
      <w:pPr>
        <w:spacing w:after="0"/>
        <w:ind w:left="1440"/>
        <w:rPr>
          <w:rFonts w:ascii="Barlow" w:eastAsia="Times New Roman" w:hAnsi="Barlow" w:cs="Calibri"/>
        </w:rPr>
      </w:pPr>
    </w:p>
    <w:p w14:paraId="5E8BB2A0" w14:textId="77777777" w:rsidR="00F03D90" w:rsidRDefault="00F03D90" w:rsidP="002351B2">
      <w:pPr>
        <w:spacing w:after="0"/>
        <w:ind w:left="1440"/>
        <w:rPr>
          <w:rFonts w:ascii="Barlow" w:eastAsia="Times New Roman" w:hAnsi="Barlow" w:cs="Calibri"/>
        </w:rPr>
      </w:pPr>
    </w:p>
    <w:p w14:paraId="1F97C962" w14:textId="77777777" w:rsidR="00F03D90" w:rsidRDefault="00F03D90" w:rsidP="002351B2">
      <w:pPr>
        <w:spacing w:after="0"/>
        <w:ind w:left="1440"/>
        <w:rPr>
          <w:rFonts w:ascii="Barlow" w:eastAsia="Times New Roman" w:hAnsi="Barlow" w:cs="Calibri"/>
        </w:rPr>
      </w:pPr>
    </w:p>
    <w:p w14:paraId="6DC855B6" w14:textId="77777777" w:rsidR="00F03D90" w:rsidRDefault="00F03D90" w:rsidP="00F03D90">
      <w:pPr>
        <w:spacing w:after="0"/>
        <w:ind w:left="1800"/>
        <w:textAlignment w:val="baseline"/>
        <w:rPr>
          <w:rFonts w:ascii="Barlow" w:eastAsia="Times New Roman" w:hAnsi="Barlow" w:cs="Arial"/>
          <w:color w:val="000000"/>
        </w:rPr>
      </w:pPr>
    </w:p>
    <w:p w14:paraId="37FB5B94" w14:textId="77777777" w:rsidR="00F03D90" w:rsidRDefault="00F03D90" w:rsidP="00F03D90">
      <w:pPr>
        <w:spacing w:after="0"/>
        <w:ind w:left="1800"/>
        <w:textAlignment w:val="baseline"/>
        <w:rPr>
          <w:rFonts w:ascii="Barlow" w:eastAsia="Times New Roman" w:hAnsi="Barlow" w:cs="Arial"/>
          <w:color w:val="000000"/>
        </w:rPr>
      </w:pPr>
    </w:p>
    <w:p w14:paraId="74B273A3" w14:textId="1E22CC11"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 xml:space="preserve">flexibility for </w:t>
      </w:r>
      <w:r w:rsidRPr="002534ED">
        <w:rPr>
          <w:rFonts w:ascii="Barlow" w:eastAsia="Times New Roman" w:hAnsi="Barlow" w:cs="Arial"/>
          <w:color w:val="000000"/>
        </w:rPr>
        <w:t>Disability Employment Services participants to seek permissible breaks and ongoing support when an employer has to</w:t>
      </w:r>
      <w:r>
        <w:rPr>
          <w:rFonts w:ascii="Barlow" w:eastAsia="Times New Roman" w:hAnsi="Barlow" w:cs="Arial"/>
          <w:color w:val="000000"/>
        </w:rPr>
        <w:t xml:space="preserve"> shut down</w:t>
      </w:r>
    </w:p>
    <w:p w14:paraId="7D0B1E4F" w14:textId="77777777" w:rsidR="00F03D90"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suspension of all Work for the Dole mutual obligations until further notice</w:t>
      </w:r>
    </w:p>
    <w:p w14:paraId="2E96C4B2" w14:textId="77777777" w:rsidR="00F03D90" w:rsidRPr="002C1A4A" w:rsidRDefault="00F03D90" w:rsidP="00F03D90">
      <w:pPr>
        <w:numPr>
          <w:ilvl w:val="0"/>
          <w:numId w:val="42"/>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suspension of group activities.</w:t>
      </w:r>
    </w:p>
    <w:p w14:paraId="6904AE36" w14:textId="77777777" w:rsidR="00F03D90" w:rsidRDefault="00F03D90" w:rsidP="00F03D90">
      <w:pPr>
        <w:spacing w:after="0"/>
        <w:textAlignment w:val="baseline"/>
        <w:rPr>
          <w:rFonts w:ascii="Barlow" w:eastAsia="Times New Roman" w:hAnsi="Barlow" w:cs="Arial"/>
          <w:color w:val="000000"/>
        </w:rPr>
      </w:pPr>
    </w:p>
    <w:p w14:paraId="739C4DBE" w14:textId="77777777" w:rsidR="00F03D90" w:rsidRPr="00BB5311" w:rsidRDefault="00F03D90" w:rsidP="00F03D90">
      <w:pPr>
        <w:spacing w:after="0"/>
        <w:ind w:left="1440"/>
        <w:textAlignment w:val="baseline"/>
        <w:rPr>
          <w:rFonts w:ascii="Barlow" w:eastAsia="Times New Roman" w:hAnsi="Barlow" w:cs="Arial"/>
          <w:color w:val="000000"/>
        </w:rPr>
      </w:pPr>
      <w:r>
        <w:rPr>
          <w:rFonts w:ascii="Barlow" w:eastAsia="Times New Roman" w:hAnsi="Barlow" w:cs="Arial"/>
          <w:color w:val="000000"/>
        </w:rPr>
        <w:t xml:space="preserve">For more information on mutual obligations and applying for a Major Personal Crisis exemption, see our factsheet </w:t>
      </w:r>
      <w:r>
        <w:rPr>
          <w:rFonts w:ascii="Barlow" w:eastAsia="Times New Roman" w:hAnsi="Barlow" w:cs="Arial"/>
          <w:b/>
          <w:color w:val="000000"/>
        </w:rPr>
        <w:t>‘COVID-19 and Centrelink’</w:t>
      </w:r>
      <w:r>
        <w:rPr>
          <w:rFonts w:ascii="Barlow" w:eastAsia="Times New Roman" w:hAnsi="Barlow" w:cs="Arial"/>
          <w:color w:val="000000"/>
        </w:rPr>
        <w:t>.</w:t>
      </w:r>
    </w:p>
    <w:p w14:paraId="4E5F6317" w14:textId="77777777" w:rsidR="00F03D90" w:rsidRDefault="00F03D90" w:rsidP="00F03D90">
      <w:pPr>
        <w:spacing w:after="0"/>
        <w:rPr>
          <w:rFonts w:ascii="Barlow" w:hAnsi="Barlow"/>
        </w:rPr>
      </w:pPr>
    </w:p>
    <w:p w14:paraId="3C6946F1" w14:textId="77777777" w:rsidR="00F03D90" w:rsidRDefault="00F03D90" w:rsidP="00F03D90">
      <w:pPr>
        <w:spacing w:after="0"/>
        <w:rPr>
          <w:rFonts w:ascii="Barlow" w:eastAsia="Times New Roman" w:hAnsi="Barlow"/>
          <w:b/>
          <w:color w:val="314271"/>
          <w:sz w:val="28"/>
          <w:szCs w:val="32"/>
          <w:lang w:eastAsia="en-US"/>
        </w:rPr>
      </w:pPr>
    </w:p>
    <w:p w14:paraId="2DD3605F" w14:textId="77777777" w:rsidR="00F03D90" w:rsidRDefault="00F03D90" w:rsidP="00F03D90">
      <w:pPr>
        <w:spacing w:after="0"/>
        <w:rPr>
          <w:rFonts w:ascii="Barlow" w:hAnsi="Barlow"/>
        </w:rPr>
      </w:pPr>
      <w:r>
        <w:rPr>
          <w:rFonts w:ascii="Barlow" w:eastAsia="Times New Roman" w:hAnsi="Barlow"/>
          <w:b/>
          <w:color w:val="314271"/>
          <w:sz w:val="28"/>
          <w:szCs w:val="32"/>
          <w:lang w:eastAsia="en-US"/>
        </w:rPr>
        <w:t xml:space="preserve">Should I “switch” from DSP to </w:t>
      </w:r>
      <w:proofErr w:type="spellStart"/>
      <w:r>
        <w:rPr>
          <w:rFonts w:ascii="Barlow" w:eastAsia="Times New Roman" w:hAnsi="Barlow"/>
          <w:b/>
          <w:color w:val="314271"/>
          <w:sz w:val="28"/>
          <w:szCs w:val="32"/>
          <w:lang w:eastAsia="en-US"/>
        </w:rPr>
        <w:t>JobSeeker</w:t>
      </w:r>
      <w:proofErr w:type="spellEnd"/>
      <w:r>
        <w:rPr>
          <w:rFonts w:ascii="Barlow" w:eastAsia="Times New Roman" w:hAnsi="Barlow"/>
          <w:b/>
          <w:color w:val="314271"/>
          <w:sz w:val="28"/>
          <w:szCs w:val="32"/>
          <w:lang w:eastAsia="en-US"/>
        </w:rPr>
        <w:t xml:space="preserve"> Payment?</w:t>
      </w:r>
    </w:p>
    <w:p w14:paraId="2124E7AB" w14:textId="77777777" w:rsidR="00F03D90" w:rsidRDefault="00F03D90" w:rsidP="00F03D90">
      <w:pPr>
        <w:spacing w:after="0"/>
        <w:ind w:left="1440"/>
        <w:rPr>
          <w:rFonts w:ascii="Barlow" w:hAnsi="Barlow"/>
        </w:rPr>
      </w:pPr>
    </w:p>
    <w:p w14:paraId="1FD845B8" w14:textId="464D29B5" w:rsidR="00F03D90" w:rsidRDefault="00F03D90" w:rsidP="00F03D90">
      <w:pPr>
        <w:spacing w:after="0"/>
        <w:ind w:left="1440"/>
        <w:textAlignment w:val="baseline"/>
        <w:rPr>
          <w:rFonts w:ascii="Barlow" w:hAnsi="Barlow"/>
        </w:rPr>
      </w:pPr>
      <w:r>
        <w:rPr>
          <w:rFonts w:ascii="Barlow" w:hAnsi="Barlow"/>
        </w:rPr>
        <w:t xml:space="preserve">Although fortnightly </w:t>
      </w:r>
      <w:proofErr w:type="spellStart"/>
      <w:r>
        <w:rPr>
          <w:rFonts w:ascii="Barlow" w:hAnsi="Barlow"/>
        </w:rPr>
        <w:t>JobSeeker</w:t>
      </w:r>
      <w:proofErr w:type="spellEnd"/>
      <w:r>
        <w:rPr>
          <w:rFonts w:ascii="Barlow" w:hAnsi="Barlow"/>
        </w:rPr>
        <w:t xml:space="preserve"> Payment rates may be higher than DSP for six months, once the Coronavirus Allowance stops the rate of </w:t>
      </w:r>
      <w:proofErr w:type="spellStart"/>
      <w:r>
        <w:rPr>
          <w:rFonts w:ascii="Barlow" w:hAnsi="Barlow"/>
        </w:rPr>
        <w:t>JobSeeker</w:t>
      </w:r>
      <w:proofErr w:type="spellEnd"/>
      <w:r>
        <w:rPr>
          <w:rFonts w:ascii="Barlow" w:hAnsi="Barlow"/>
        </w:rPr>
        <w:t xml:space="preserve"> Payment will be much lower than the rate of DSP. Switching may not be the best option for you.</w:t>
      </w:r>
    </w:p>
    <w:p w14:paraId="46F758F8" w14:textId="4B36FD24" w:rsidR="00F03D90" w:rsidRPr="001A2E22" w:rsidRDefault="00F03D90" w:rsidP="00F03D90">
      <w:pPr>
        <w:spacing w:after="0"/>
        <w:ind w:left="1440"/>
        <w:textAlignment w:val="baseline"/>
        <w:rPr>
          <w:rFonts w:ascii="Barlow Medium" w:eastAsia="Times New Roman" w:hAnsi="Barlow Medium"/>
          <w:color w:val="314271"/>
          <w:sz w:val="24"/>
          <w:szCs w:val="26"/>
          <w:lang w:eastAsia="en-US"/>
        </w:rPr>
      </w:pPr>
    </w:p>
    <w:p w14:paraId="1A1CF39E" w14:textId="179A1AA8" w:rsidR="00F03D90" w:rsidRDefault="003C6369" w:rsidP="00F03D90">
      <w:pPr>
        <w:spacing w:after="0"/>
        <w:textAlignment w:val="baseline"/>
        <w:rPr>
          <w:rFonts w:ascii="Barlow Medium" w:eastAsia="Times New Roman" w:hAnsi="Barlow Medium"/>
          <w:color w:val="314271"/>
          <w:sz w:val="24"/>
          <w:szCs w:val="26"/>
          <w:lang w:eastAsia="en-US"/>
        </w:rPr>
      </w:pPr>
      <w:r>
        <w:rPr>
          <w:noProof/>
        </w:rPr>
        <w:drawing>
          <wp:anchor distT="0" distB="0" distL="114300" distR="114300" simplePos="0" relativeHeight="251830272" behindDoc="0" locked="0" layoutInCell="1" allowOverlap="1" wp14:anchorId="4D384C6D" wp14:editId="0E90694C">
            <wp:simplePos x="0" y="0"/>
            <wp:positionH relativeFrom="margin">
              <wp:posOffset>80010</wp:posOffset>
            </wp:positionH>
            <wp:positionV relativeFrom="page">
              <wp:posOffset>4200832</wp:posOffset>
            </wp:positionV>
            <wp:extent cx="629285" cy="629285"/>
            <wp:effectExtent l="0" t="0" r="0" b="0"/>
            <wp:wrapNone/>
            <wp:docPr id="1" name="Graphic 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F03D90" w:rsidRPr="0021306B">
        <w:rPr>
          <w:rFonts w:ascii="Barlow" w:eastAsia="Calibri" w:hAnsi="Barlow"/>
          <w:noProof/>
          <w:szCs w:val="24"/>
          <w:lang w:val="en-US" w:eastAsia="en-US"/>
        </w:rPr>
        <mc:AlternateContent>
          <mc:Choice Requires="wps">
            <w:drawing>
              <wp:anchor distT="0" distB="0" distL="114300" distR="114300" simplePos="0" relativeHeight="251822080" behindDoc="0" locked="0" layoutInCell="1" allowOverlap="1" wp14:anchorId="4130A01E" wp14:editId="017B7C90">
                <wp:simplePos x="0" y="0"/>
                <wp:positionH relativeFrom="margin">
                  <wp:posOffset>1381125</wp:posOffset>
                </wp:positionH>
                <wp:positionV relativeFrom="paragraph">
                  <wp:posOffset>49530</wp:posOffset>
                </wp:positionV>
                <wp:extent cx="4343400" cy="62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343400" cy="628650"/>
                        </a:xfrm>
                        <a:prstGeom prst="rect">
                          <a:avLst/>
                        </a:prstGeom>
                        <a:noFill/>
                        <a:ln w="19050">
                          <a:solidFill>
                            <a:srgbClr val="1F3920"/>
                          </a:solidFill>
                          <a:prstDash val="sysDot"/>
                          <a:miter lim="800000"/>
                        </a:ln>
                      </wps:spPr>
                      <wps:txbx>
                        <w:txbxContent>
                          <w:p w14:paraId="1D1565FB" w14:textId="77777777" w:rsidR="00F03D90" w:rsidRPr="00A85971" w:rsidRDefault="00F03D90" w:rsidP="00F03D90">
                            <w:pPr>
                              <w:spacing w:after="160" w:line="259" w:lineRule="auto"/>
                              <w:jc w:val="center"/>
                              <w:rPr>
                                <w:rFonts w:ascii="Barlow Medium" w:eastAsia="Times New Roman" w:hAnsi="Barlow Medium"/>
                                <w:b/>
                                <w:color w:val="314271"/>
                                <w:sz w:val="24"/>
                                <w:szCs w:val="26"/>
                                <w:lang w:eastAsia="en-US"/>
                              </w:rPr>
                            </w:pPr>
                            <w:r w:rsidRPr="00A85971">
                              <w:rPr>
                                <w:rFonts w:ascii="Barlow" w:hAnsi="Barlow"/>
                                <w:b/>
                              </w:rPr>
                              <w:t>If you</w:t>
                            </w:r>
                            <w:r>
                              <w:rPr>
                                <w:rFonts w:ascii="Barlow" w:hAnsi="Barlow"/>
                                <w:b/>
                              </w:rPr>
                              <w:t xml:space="preserve"> choose to</w:t>
                            </w:r>
                            <w:r w:rsidRPr="00A85971">
                              <w:rPr>
                                <w:rFonts w:ascii="Barlow" w:hAnsi="Barlow"/>
                                <w:b/>
                              </w:rPr>
                              <w:t xml:space="preserve"> claim </w:t>
                            </w:r>
                            <w:proofErr w:type="spellStart"/>
                            <w:r w:rsidRPr="00A85971">
                              <w:rPr>
                                <w:rFonts w:ascii="Barlow" w:hAnsi="Barlow"/>
                                <w:b/>
                              </w:rPr>
                              <w:t>JobSeeker</w:t>
                            </w:r>
                            <w:proofErr w:type="spellEnd"/>
                            <w:r w:rsidRPr="00A85971">
                              <w:rPr>
                                <w:rFonts w:ascii="Barlow" w:hAnsi="Barlow"/>
                                <w:b/>
                              </w:rPr>
                              <w:t xml:space="preserve"> Payment, you</w:t>
                            </w:r>
                            <w:r>
                              <w:rPr>
                                <w:rFonts w:ascii="Barlow" w:hAnsi="Barlow"/>
                                <w:b/>
                              </w:rPr>
                              <w:t>r DSP will be cancelled - not suspended</w:t>
                            </w:r>
                            <w:r w:rsidRPr="00A85971">
                              <w:rPr>
                                <w:rFonts w:ascii="Barlow" w:hAnsi="Barlow"/>
                                <w:b/>
                              </w:rPr>
                              <w:t xml:space="preserve">. </w:t>
                            </w:r>
                            <w:r>
                              <w:rPr>
                                <w:rFonts w:ascii="Barlow" w:hAnsi="Barlow"/>
                                <w:b/>
                              </w:rPr>
                              <w:t xml:space="preserve">You may not be able to receive DSP again after it has been cancelled. </w:t>
                            </w:r>
                            <w:r w:rsidRPr="00A85971">
                              <w:rPr>
                                <w:rFonts w:ascii="Barlow" w:hAnsi="Barlow"/>
                                <w:b/>
                              </w:rPr>
                              <w:t>You may also lose your Pensioner Concession Card.</w:t>
                            </w:r>
                          </w:p>
                          <w:p w14:paraId="58F61C8F" w14:textId="77777777" w:rsidR="00F03D90" w:rsidRPr="004A79F4" w:rsidRDefault="00F03D90" w:rsidP="00F03D90">
                            <w:pPr>
                              <w:jc w:val="center"/>
                              <w:rPr>
                                <w:rFonts w:ascii="Barlow SemiBold" w:hAnsi="Barlow SemiBold"/>
                                <w:color w:val="000000"/>
                                <w:lang w:val="en-US"/>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30A01E" id="Rectangle 14" o:spid="_x0000_s1030" style="position:absolute;margin-left:108.75pt;margin-top:3.9pt;width:342pt;height:49.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" filled="f" strokecolor="#1f3920" strokeweight="1.5pt">
                <v:stroke dashstyle="1 1"/>
                <v:textbox>
                  <w:txbxContent>
                    <w:p w14:paraId="1D1565FB" w14:textId="77777777" w:rsidR="00F03D90" w:rsidRPr="00A85971" w:rsidRDefault="00F03D90" w:rsidP="00F03D90">
                      <w:pPr>
                        <w:spacing w:after="160" w:line="259" w:lineRule="auto"/>
                        <w:jc w:val="center"/>
                        <w:rPr>
                          <w:rFonts w:ascii="Barlow Medium" w:eastAsia="Times New Roman" w:hAnsi="Barlow Medium"/>
                          <w:b/>
                          <w:color w:val="314271"/>
                          <w:sz w:val="24"/>
                          <w:szCs w:val="26"/>
                          <w:lang w:eastAsia="en-US"/>
                        </w:rPr>
                      </w:pPr>
                      <w:r w:rsidRPr="00A85971">
                        <w:rPr>
                          <w:rFonts w:ascii="Barlow" w:hAnsi="Barlow"/>
                          <w:b/>
                        </w:rPr>
                        <w:t>If you</w:t>
                      </w:r>
                      <w:r>
                        <w:rPr>
                          <w:rFonts w:ascii="Barlow" w:hAnsi="Barlow"/>
                          <w:b/>
                        </w:rPr>
                        <w:t xml:space="preserve"> choose to</w:t>
                      </w:r>
                      <w:r w:rsidRPr="00A85971">
                        <w:rPr>
                          <w:rFonts w:ascii="Barlow" w:hAnsi="Barlow"/>
                          <w:b/>
                        </w:rPr>
                        <w:t xml:space="preserve"> claim </w:t>
                      </w:r>
                      <w:proofErr w:type="spellStart"/>
                      <w:r w:rsidRPr="00A85971">
                        <w:rPr>
                          <w:rFonts w:ascii="Barlow" w:hAnsi="Barlow"/>
                          <w:b/>
                        </w:rPr>
                        <w:t>JobSeeker</w:t>
                      </w:r>
                      <w:proofErr w:type="spellEnd"/>
                      <w:r w:rsidRPr="00A85971">
                        <w:rPr>
                          <w:rFonts w:ascii="Barlow" w:hAnsi="Barlow"/>
                          <w:b/>
                        </w:rPr>
                        <w:t xml:space="preserve"> Payment, you</w:t>
                      </w:r>
                      <w:r>
                        <w:rPr>
                          <w:rFonts w:ascii="Barlow" w:hAnsi="Barlow"/>
                          <w:b/>
                        </w:rPr>
                        <w:t>r DSP will be cancelled - not suspended</w:t>
                      </w:r>
                      <w:r w:rsidRPr="00A85971">
                        <w:rPr>
                          <w:rFonts w:ascii="Barlow" w:hAnsi="Barlow"/>
                          <w:b/>
                        </w:rPr>
                        <w:t xml:space="preserve">. </w:t>
                      </w:r>
                      <w:r>
                        <w:rPr>
                          <w:rFonts w:ascii="Barlow" w:hAnsi="Barlow"/>
                          <w:b/>
                        </w:rPr>
                        <w:t xml:space="preserve">You may not be able to receive DSP again after it has been cancelled. </w:t>
                      </w:r>
                      <w:r w:rsidRPr="00A85971">
                        <w:rPr>
                          <w:rFonts w:ascii="Barlow" w:hAnsi="Barlow"/>
                          <w:b/>
                        </w:rPr>
                        <w:t>You may also lose your Pensioner Concession Card.</w:t>
                      </w:r>
                    </w:p>
                    <w:p w14:paraId="58F61C8F" w14:textId="77777777" w:rsidR="00F03D90" w:rsidRPr="004A79F4" w:rsidRDefault="00F03D90" w:rsidP="00F03D90">
                      <w:pPr>
                        <w:jc w:val="center"/>
                        <w:rPr>
                          <w:rFonts w:ascii="Barlow SemiBold" w:hAnsi="Barlow SemiBold"/>
                          <w:color w:val="000000"/>
                          <w:lang w:val="en-US"/>
                        </w:rPr>
                      </w:pPr>
                    </w:p>
                  </w:txbxContent>
                </v:textbox>
                <w10:wrap anchorx="margin"/>
              </v:rect>
            </w:pict>
          </mc:Fallback>
        </mc:AlternateContent>
      </w:r>
    </w:p>
    <w:p w14:paraId="63BABFD9" w14:textId="77777777" w:rsidR="00F03D90" w:rsidRDefault="00F03D90" w:rsidP="00F03D90">
      <w:pPr>
        <w:spacing w:after="0"/>
        <w:textAlignment w:val="baseline"/>
        <w:rPr>
          <w:rFonts w:ascii="Barlow Medium" w:eastAsia="Times New Roman" w:hAnsi="Barlow Medium"/>
          <w:color w:val="314271"/>
          <w:sz w:val="24"/>
          <w:szCs w:val="26"/>
          <w:lang w:eastAsia="en-US"/>
        </w:rPr>
      </w:pPr>
    </w:p>
    <w:p w14:paraId="0E5EE4AA" w14:textId="77777777" w:rsidR="00F03D90" w:rsidRDefault="00F03D90" w:rsidP="00F03D90">
      <w:pPr>
        <w:spacing w:after="0"/>
        <w:textAlignment w:val="baseline"/>
        <w:rPr>
          <w:rFonts w:ascii="Barlow Medium" w:eastAsia="Times New Roman" w:hAnsi="Barlow Medium"/>
          <w:color w:val="314271"/>
          <w:sz w:val="24"/>
          <w:szCs w:val="26"/>
          <w:lang w:eastAsia="en-US"/>
        </w:rPr>
      </w:pPr>
    </w:p>
    <w:p w14:paraId="697718C2" w14:textId="77777777" w:rsidR="00F03D90" w:rsidRPr="001A2E22" w:rsidRDefault="00F03D90" w:rsidP="00F03D90">
      <w:pPr>
        <w:spacing w:after="0"/>
        <w:textAlignment w:val="baseline"/>
        <w:rPr>
          <w:rFonts w:ascii="Barlow Medium" w:eastAsia="Times New Roman" w:hAnsi="Barlow Medium"/>
          <w:color w:val="314271"/>
          <w:sz w:val="24"/>
          <w:szCs w:val="26"/>
          <w:lang w:eastAsia="en-US"/>
        </w:rPr>
      </w:pPr>
    </w:p>
    <w:p w14:paraId="18FDC3DD" w14:textId="77777777" w:rsidR="00F03D90" w:rsidRDefault="00F03D90" w:rsidP="00F03D90">
      <w:pPr>
        <w:spacing w:after="0"/>
        <w:ind w:left="1440"/>
        <w:textAlignment w:val="baseline"/>
        <w:rPr>
          <w:rFonts w:ascii="Barlow" w:hAnsi="Barlow"/>
        </w:rPr>
      </w:pPr>
    </w:p>
    <w:p w14:paraId="5A4FB2A6" w14:textId="77777777" w:rsidR="00F03D90" w:rsidRDefault="00F03D90" w:rsidP="00F03D90">
      <w:pPr>
        <w:spacing w:after="0"/>
        <w:ind w:left="1440"/>
        <w:textAlignment w:val="baseline"/>
        <w:rPr>
          <w:rFonts w:ascii="Barlow" w:hAnsi="Barlow"/>
        </w:rPr>
      </w:pPr>
      <w:r>
        <w:rPr>
          <w:rFonts w:ascii="Barlow" w:hAnsi="Barlow"/>
        </w:rPr>
        <w:t xml:space="preserve">Your entitlements on DSP or </w:t>
      </w:r>
      <w:proofErr w:type="spellStart"/>
      <w:r>
        <w:rPr>
          <w:rFonts w:ascii="Barlow" w:hAnsi="Barlow"/>
        </w:rPr>
        <w:t>JobSeeker</w:t>
      </w:r>
      <w:proofErr w:type="spellEnd"/>
      <w:r>
        <w:rPr>
          <w:rFonts w:ascii="Barlow" w:hAnsi="Barlow"/>
        </w:rPr>
        <w:t xml:space="preserve"> Payment are compared below:</w:t>
      </w:r>
    </w:p>
    <w:p w14:paraId="3E858171" w14:textId="77777777" w:rsidR="00F03D90" w:rsidRDefault="00F03D90" w:rsidP="00F03D90">
      <w:pPr>
        <w:spacing w:after="0"/>
        <w:textAlignment w:val="baseline"/>
        <w:rPr>
          <w:rFonts w:ascii="Barlow" w:hAnsi="Barlow"/>
        </w:rPr>
      </w:pPr>
    </w:p>
    <w:tbl>
      <w:tblPr>
        <w:tblStyle w:val="TableGrid"/>
        <w:tblW w:w="0" w:type="auto"/>
        <w:tblInd w:w="2122" w:type="dxa"/>
        <w:tblLook w:val="04A0" w:firstRow="1" w:lastRow="0" w:firstColumn="1" w:lastColumn="0" w:noHBand="0" w:noVBand="1"/>
      </w:tblPr>
      <w:tblGrid>
        <w:gridCol w:w="3969"/>
        <w:gridCol w:w="1488"/>
        <w:gridCol w:w="1488"/>
      </w:tblGrid>
      <w:tr w:rsidR="00F03D90" w14:paraId="054EE530" w14:textId="77777777" w:rsidTr="006A1030">
        <w:tc>
          <w:tcPr>
            <w:tcW w:w="3969" w:type="dxa"/>
          </w:tcPr>
          <w:p w14:paraId="22C39E8D" w14:textId="77777777" w:rsidR="00F03D90" w:rsidRPr="00864141" w:rsidRDefault="00F03D90" w:rsidP="006A1030">
            <w:pPr>
              <w:spacing w:before="40" w:after="40"/>
              <w:textAlignment w:val="baseline"/>
              <w:rPr>
                <w:rFonts w:ascii="Barlow" w:hAnsi="Barlow"/>
                <w:b/>
              </w:rPr>
            </w:pPr>
            <w:r w:rsidRPr="00864141">
              <w:rPr>
                <w:rFonts w:ascii="Barlow" w:hAnsi="Barlow"/>
                <w:b/>
              </w:rPr>
              <w:t>Entitlement</w:t>
            </w:r>
          </w:p>
        </w:tc>
        <w:tc>
          <w:tcPr>
            <w:tcW w:w="1488" w:type="dxa"/>
          </w:tcPr>
          <w:p w14:paraId="45A63A2D" w14:textId="77777777" w:rsidR="00F03D90" w:rsidRPr="00864141" w:rsidRDefault="00F03D90" w:rsidP="006A1030">
            <w:pPr>
              <w:spacing w:before="40" w:after="40"/>
              <w:jc w:val="center"/>
              <w:textAlignment w:val="baseline"/>
              <w:rPr>
                <w:rFonts w:ascii="Barlow" w:hAnsi="Barlow"/>
                <w:b/>
              </w:rPr>
            </w:pPr>
            <w:r w:rsidRPr="00864141">
              <w:rPr>
                <w:rFonts w:ascii="Barlow" w:hAnsi="Barlow"/>
                <w:b/>
              </w:rPr>
              <w:t>DSP</w:t>
            </w:r>
          </w:p>
        </w:tc>
        <w:tc>
          <w:tcPr>
            <w:tcW w:w="1488" w:type="dxa"/>
          </w:tcPr>
          <w:p w14:paraId="1512979B" w14:textId="74D0A60A" w:rsidR="00F03D90" w:rsidRPr="00864141" w:rsidRDefault="00F03D90" w:rsidP="006A1030">
            <w:pPr>
              <w:spacing w:before="40" w:after="40"/>
              <w:jc w:val="center"/>
              <w:textAlignment w:val="baseline"/>
              <w:rPr>
                <w:rFonts w:ascii="Barlow" w:hAnsi="Barlow"/>
                <w:b/>
              </w:rPr>
            </w:pPr>
            <w:r w:rsidRPr="00864141">
              <w:rPr>
                <w:rFonts w:ascii="Barlow" w:hAnsi="Barlow"/>
                <w:b/>
              </w:rPr>
              <w:t>JSP</w:t>
            </w:r>
          </w:p>
        </w:tc>
      </w:tr>
      <w:tr w:rsidR="00F03D90" w14:paraId="4E2DF2A5" w14:textId="77777777" w:rsidTr="006A1030">
        <w:tc>
          <w:tcPr>
            <w:tcW w:w="3969" w:type="dxa"/>
          </w:tcPr>
          <w:p w14:paraId="3EBB07AD" w14:textId="77777777" w:rsidR="00F03D90" w:rsidRDefault="00F03D90" w:rsidP="006A1030">
            <w:pPr>
              <w:spacing w:after="0"/>
              <w:textAlignment w:val="baseline"/>
              <w:rPr>
                <w:rFonts w:ascii="Barlow" w:hAnsi="Barlow"/>
              </w:rPr>
            </w:pPr>
            <w:r>
              <w:rPr>
                <w:rFonts w:ascii="Barlow" w:hAnsi="Barlow"/>
              </w:rPr>
              <w:t>Pensioner Concession Card</w:t>
            </w:r>
          </w:p>
        </w:tc>
        <w:tc>
          <w:tcPr>
            <w:tcW w:w="1488" w:type="dxa"/>
          </w:tcPr>
          <w:p w14:paraId="28225C41"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00B050"/>
                <w:sz w:val="28"/>
              </w:rPr>
              <w:sym w:font="Wingdings" w:char="F0FC"/>
            </w:r>
          </w:p>
        </w:tc>
        <w:tc>
          <w:tcPr>
            <w:tcW w:w="1488" w:type="dxa"/>
          </w:tcPr>
          <w:p w14:paraId="4939EC60" w14:textId="77777777" w:rsidR="00F03D90" w:rsidRDefault="00F03D90" w:rsidP="006A1030">
            <w:pPr>
              <w:spacing w:after="0"/>
              <w:jc w:val="center"/>
              <w:textAlignment w:val="baseline"/>
              <w:rPr>
                <w:rFonts w:ascii="Barlow" w:hAnsi="Barlow"/>
              </w:rPr>
            </w:pPr>
            <w:r>
              <w:rPr>
                <w:rFonts w:ascii="Barlow" w:hAnsi="Barlow"/>
              </w:rPr>
              <w:t>Rules apply</w:t>
            </w:r>
          </w:p>
        </w:tc>
      </w:tr>
      <w:tr w:rsidR="00F03D90" w14:paraId="7469D835" w14:textId="77777777" w:rsidTr="006A1030">
        <w:tc>
          <w:tcPr>
            <w:tcW w:w="3969" w:type="dxa"/>
          </w:tcPr>
          <w:p w14:paraId="53C280A0" w14:textId="77777777" w:rsidR="00F03D90" w:rsidRDefault="00F03D90" w:rsidP="006A1030">
            <w:pPr>
              <w:spacing w:after="0"/>
              <w:textAlignment w:val="baseline"/>
              <w:rPr>
                <w:rFonts w:ascii="Barlow" w:hAnsi="Barlow"/>
              </w:rPr>
            </w:pPr>
            <w:r>
              <w:rPr>
                <w:rFonts w:ascii="Barlow" w:hAnsi="Barlow"/>
              </w:rPr>
              <w:t>Health Care Card</w:t>
            </w:r>
          </w:p>
        </w:tc>
        <w:tc>
          <w:tcPr>
            <w:tcW w:w="1488" w:type="dxa"/>
          </w:tcPr>
          <w:p w14:paraId="67CD6E69"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FF0000"/>
                <w:sz w:val="28"/>
              </w:rPr>
              <w:sym w:font="Wingdings" w:char="F0FB"/>
            </w:r>
          </w:p>
        </w:tc>
        <w:tc>
          <w:tcPr>
            <w:tcW w:w="1488" w:type="dxa"/>
          </w:tcPr>
          <w:p w14:paraId="4F11AEC0"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00B050"/>
                <w:sz w:val="28"/>
              </w:rPr>
              <w:sym w:font="Wingdings" w:char="F0FC"/>
            </w:r>
          </w:p>
        </w:tc>
      </w:tr>
      <w:tr w:rsidR="00F03D90" w14:paraId="3C4F4BC8" w14:textId="77777777" w:rsidTr="006A1030">
        <w:tc>
          <w:tcPr>
            <w:tcW w:w="3969" w:type="dxa"/>
          </w:tcPr>
          <w:p w14:paraId="1B986F01" w14:textId="77777777" w:rsidR="00F03D90" w:rsidRDefault="00F03D90" w:rsidP="006A1030">
            <w:pPr>
              <w:spacing w:after="0"/>
              <w:textAlignment w:val="baseline"/>
              <w:rPr>
                <w:rFonts w:ascii="Barlow" w:hAnsi="Barlow"/>
              </w:rPr>
            </w:pPr>
            <w:r>
              <w:rPr>
                <w:rFonts w:ascii="Barlow" w:hAnsi="Barlow"/>
              </w:rPr>
              <w:t>Long-term Support</w:t>
            </w:r>
          </w:p>
        </w:tc>
        <w:tc>
          <w:tcPr>
            <w:tcW w:w="1488" w:type="dxa"/>
          </w:tcPr>
          <w:p w14:paraId="41E735AE" w14:textId="77777777" w:rsidR="00F03D90" w:rsidRPr="0090513C" w:rsidRDefault="00F03D90" w:rsidP="006A1030">
            <w:pPr>
              <w:spacing w:after="0"/>
              <w:jc w:val="center"/>
              <w:textAlignment w:val="baseline"/>
              <w:rPr>
                <w:rFonts w:ascii="Barlow" w:hAnsi="Barlow"/>
                <w:color w:val="00B050"/>
                <w:sz w:val="28"/>
              </w:rPr>
            </w:pPr>
            <w:r w:rsidRPr="0090513C">
              <w:rPr>
                <w:rFonts w:ascii="Wingdings" w:hAnsi="Wingdings"/>
                <w:color w:val="00B050"/>
                <w:sz w:val="28"/>
              </w:rPr>
              <w:sym w:font="Wingdings" w:char="F0FC"/>
            </w:r>
          </w:p>
        </w:tc>
        <w:tc>
          <w:tcPr>
            <w:tcW w:w="1488" w:type="dxa"/>
          </w:tcPr>
          <w:p w14:paraId="5E033684"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FF0000"/>
                <w:sz w:val="28"/>
              </w:rPr>
              <w:sym w:font="Wingdings" w:char="F0FB"/>
            </w:r>
          </w:p>
        </w:tc>
      </w:tr>
      <w:tr w:rsidR="00F03D90" w14:paraId="4B18AB78" w14:textId="77777777" w:rsidTr="006A1030">
        <w:tc>
          <w:tcPr>
            <w:tcW w:w="3969" w:type="dxa"/>
          </w:tcPr>
          <w:p w14:paraId="491B0BBA" w14:textId="77777777" w:rsidR="00F03D90" w:rsidRDefault="00F03D90" w:rsidP="006A1030">
            <w:pPr>
              <w:spacing w:after="0"/>
              <w:textAlignment w:val="baseline"/>
              <w:rPr>
                <w:rFonts w:ascii="Barlow" w:hAnsi="Barlow"/>
              </w:rPr>
            </w:pPr>
            <w:r>
              <w:rPr>
                <w:rFonts w:ascii="Barlow" w:hAnsi="Barlow"/>
              </w:rPr>
              <w:t>Rent Assistance Sharer Exemption</w:t>
            </w:r>
          </w:p>
        </w:tc>
        <w:tc>
          <w:tcPr>
            <w:tcW w:w="1488" w:type="dxa"/>
          </w:tcPr>
          <w:p w14:paraId="2D9DB0C5" w14:textId="77777777" w:rsidR="00F03D90" w:rsidRPr="0090513C" w:rsidRDefault="00F03D90" w:rsidP="006A1030">
            <w:pPr>
              <w:spacing w:after="0"/>
              <w:jc w:val="center"/>
              <w:textAlignment w:val="baseline"/>
              <w:rPr>
                <w:rFonts w:ascii="Barlow" w:hAnsi="Barlow"/>
                <w:color w:val="00B050"/>
                <w:sz w:val="28"/>
              </w:rPr>
            </w:pPr>
            <w:r w:rsidRPr="0090513C">
              <w:rPr>
                <w:rFonts w:ascii="Wingdings" w:hAnsi="Wingdings"/>
                <w:color w:val="00B050"/>
                <w:sz w:val="28"/>
              </w:rPr>
              <w:sym w:font="Wingdings" w:char="F0FC"/>
            </w:r>
          </w:p>
        </w:tc>
        <w:tc>
          <w:tcPr>
            <w:tcW w:w="1488" w:type="dxa"/>
          </w:tcPr>
          <w:p w14:paraId="15933303" w14:textId="77777777" w:rsidR="00F03D90" w:rsidRDefault="00F03D90" w:rsidP="006A1030">
            <w:pPr>
              <w:spacing w:after="0"/>
              <w:jc w:val="center"/>
              <w:textAlignment w:val="baseline"/>
              <w:rPr>
                <w:rFonts w:ascii="Barlow" w:hAnsi="Barlow"/>
              </w:rPr>
            </w:pPr>
            <w:r>
              <w:rPr>
                <w:rFonts w:ascii="Barlow" w:hAnsi="Barlow"/>
              </w:rPr>
              <w:t>Rules apply</w:t>
            </w:r>
          </w:p>
        </w:tc>
      </w:tr>
      <w:tr w:rsidR="00F03D90" w14:paraId="3657CABF" w14:textId="77777777" w:rsidTr="006A1030">
        <w:tc>
          <w:tcPr>
            <w:tcW w:w="3969" w:type="dxa"/>
          </w:tcPr>
          <w:p w14:paraId="0C76E8F9" w14:textId="77777777" w:rsidR="00F03D90" w:rsidRDefault="00F03D90" w:rsidP="006A1030">
            <w:pPr>
              <w:spacing w:after="0"/>
              <w:textAlignment w:val="baseline"/>
              <w:rPr>
                <w:rFonts w:ascii="Barlow" w:hAnsi="Barlow"/>
              </w:rPr>
            </w:pPr>
            <w:r>
              <w:rPr>
                <w:rFonts w:ascii="Barlow" w:hAnsi="Barlow"/>
              </w:rPr>
              <w:t>Economic Support Payment 1</w:t>
            </w:r>
          </w:p>
        </w:tc>
        <w:tc>
          <w:tcPr>
            <w:tcW w:w="1488" w:type="dxa"/>
          </w:tcPr>
          <w:p w14:paraId="48D44BC8" w14:textId="77777777" w:rsidR="00F03D90" w:rsidRPr="0090513C" w:rsidRDefault="00F03D90" w:rsidP="006A1030">
            <w:pPr>
              <w:spacing w:after="0"/>
              <w:jc w:val="center"/>
              <w:textAlignment w:val="baseline"/>
              <w:rPr>
                <w:rFonts w:ascii="Barlow" w:hAnsi="Barlow"/>
                <w:color w:val="00B050"/>
                <w:sz w:val="28"/>
              </w:rPr>
            </w:pPr>
            <w:r w:rsidRPr="0090513C">
              <w:rPr>
                <w:rFonts w:ascii="Wingdings" w:hAnsi="Wingdings"/>
                <w:color w:val="00B050"/>
                <w:sz w:val="28"/>
              </w:rPr>
              <w:sym w:font="Wingdings" w:char="F0FC"/>
            </w:r>
          </w:p>
        </w:tc>
        <w:tc>
          <w:tcPr>
            <w:tcW w:w="1488" w:type="dxa"/>
          </w:tcPr>
          <w:p w14:paraId="136C21C2"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00B050"/>
                <w:sz w:val="28"/>
              </w:rPr>
              <w:sym w:font="Wingdings" w:char="F0FC"/>
            </w:r>
          </w:p>
        </w:tc>
      </w:tr>
      <w:tr w:rsidR="00F03D90" w14:paraId="37422247" w14:textId="77777777" w:rsidTr="006A1030">
        <w:tc>
          <w:tcPr>
            <w:tcW w:w="3969" w:type="dxa"/>
          </w:tcPr>
          <w:p w14:paraId="6109CEDC" w14:textId="77777777" w:rsidR="00F03D90" w:rsidRDefault="00F03D90" w:rsidP="006A1030">
            <w:pPr>
              <w:spacing w:after="0"/>
              <w:textAlignment w:val="baseline"/>
              <w:rPr>
                <w:rFonts w:ascii="Barlow" w:hAnsi="Barlow"/>
              </w:rPr>
            </w:pPr>
            <w:r>
              <w:rPr>
                <w:rFonts w:ascii="Barlow" w:hAnsi="Barlow"/>
              </w:rPr>
              <w:t>Economic Support Payment 2</w:t>
            </w:r>
          </w:p>
        </w:tc>
        <w:tc>
          <w:tcPr>
            <w:tcW w:w="1488" w:type="dxa"/>
          </w:tcPr>
          <w:p w14:paraId="5051C715" w14:textId="77777777" w:rsidR="00F03D90" w:rsidRPr="0090513C" w:rsidRDefault="00F03D90" w:rsidP="006A1030">
            <w:pPr>
              <w:spacing w:after="0"/>
              <w:jc w:val="center"/>
              <w:textAlignment w:val="baseline"/>
              <w:rPr>
                <w:rFonts w:ascii="Barlow" w:hAnsi="Barlow"/>
                <w:color w:val="00B050"/>
                <w:sz w:val="28"/>
              </w:rPr>
            </w:pPr>
            <w:r w:rsidRPr="0090513C">
              <w:rPr>
                <w:rFonts w:ascii="Wingdings" w:hAnsi="Wingdings"/>
                <w:color w:val="00B050"/>
                <w:sz w:val="28"/>
              </w:rPr>
              <w:sym w:font="Wingdings" w:char="F0FC"/>
            </w:r>
          </w:p>
        </w:tc>
        <w:tc>
          <w:tcPr>
            <w:tcW w:w="1488" w:type="dxa"/>
          </w:tcPr>
          <w:p w14:paraId="6C4F3F73"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FF0000"/>
                <w:sz w:val="28"/>
              </w:rPr>
              <w:sym w:font="Wingdings" w:char="F0FB"/>
            </w:r>
          </w:p>
        </w:tc>
      </w:tr>
      <w:tr w:rsidR="00F03D90" w14:paraId="639DAACC" w14:textId="77777777" w:rsidTr="006A1030">
        <w:tc>
          <w:tcPr>
            <w:tcW w:w="3969" w:type="dxa"/>
          </w:tcPr>
          <w:p w14:paraId="7F29CF3D" w14:textId="77777777" w:rsidR="00F03D90" w:rsidRDefault="00F03D90" w:rsidP="006A1030">
            <w:pPr>
              <w:spacing w:after="0"/>
              <w:textAlignment w:val="baseline"/>
              <w:rPr>
                <w:rFonts w:ascii="Barlow" w:hAnsi="Barlow"/>
              </w:rPr>
            </w:pPr>
            <w:r>
              <w:rPr>
                <w:rFonts w:ascii="Barlow" w:hAnsi="Barlow"/>
              </w:rPr>
              <w:t>Temporary Coronavirus Supplement</w:t>
            </w:r>
          </w:p>
        </w:tc>
        <w:tc>
          <w:tcPr>
            <w:tcW w:w="1488" w:type="dxa"/>
          </w:tcPr>
          <w:p w14:paraId="02004203"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FF0000"/>
                <w:sz w:val="28"/>
              </w:rPr>
              <w:sym w:font="Wingdings" w:char="F0FB"/>
            </w:r>
          </w:p>
        </w:tc>
        <w:tc>
          <w:tcPr>
            <w:tcW w:w="1488" w:type="dxa"/>
          </w:tcPr>
          <w:p w14:paraId="5EF12177" w14:textId="77777777" w:rsidR="00F03D90" w:rsidRPr="0090513C" w:rsidRDefault="00F03D90" w:rsidP="006A1030">
            <w:pPr>
              <w:spacing w:after="0"/>
              <w:jc w:val="center"/>
              <w:textAlignment w:val="baseline"/>
              <w:rPr>
                <w:rFonts w:ascii="Barlow" w:hAnsi="Barlow"/>
                <w:sz w:val="28"/>
              </w:rPr>
            </w:pPr>
            <w:r w:rsidRPr="0090513C">
              <w:rPr>
                <w:rFonts w:ascii="Wingdings" w:hAnsi="Wingdings"/>
                <w:color w:val="00B050"/>
                <w:sz w:val="28"/>
              </w:rPr>
              <w:sym w:font="Wingdings" w:char="F0FC"/>
            </w:r>
          </w:p>
        </w:tc>
      </w:tr>
    </w:tbl>
    <w:p w14:paraId="32AE396A" w14:textId="77777777" w:rsidR="00F03D90" w:rsidRDefault="00F03D90" w:rsidP="00F03D90">
      <w:pPr>
        <w:spacing w:after="0"/>
        <w:ind w:left="1440"/>
        <w:textAlignment w:val="baseline"/>
        <w:rPr>
          <w:rFonts w:ascii="Barlow" w:hAnsi="Barlow"/>
        </w:rPr>
      </w:pPr>
    </w:p>
    <w:p w14:paraId="60DD6129" w14:textId="0ACC684C" w:rsidR="00F03D90" w:rsidRPr="001A2E22" w:rsidRDefault="00F03D90" w:rsidP="00F03D90">
      <w:pPr>
        <w:spacing w:after="0"/>
        <w:ind w:left="1440"/>
        <w:textAlignment w:val="baseline"/>
        <w:rPr>
          <w:rFonts w:ascii="Barlow" w:hAnsi="Barlow"/>
        </w:rPr>
      </w:pPr>
      <w:r w:rsidRPr="001A2E22">
        <w:rPr>
          <w:rFonts w:ascii="Barlow" w:hAnsi="Barlow"/>
        </w:rPr>
        <w:t xml:space="preserve">DSP is a more suitable payment </w:t>
      </w:r>
      <w:r>
        <w:rPr>
          <w:rFonts w:ascii="Barlow" w:hAnsi="Barlow"/>
        </w:rPr>
        <w:t xml:space="preserve">than </w:t>
      </w:r>
      <w:proofErr w:type="spellStart"/>
      <w:r>
        <w:rPr>
          <w:rFonts w:ascii="Barlow" w:hAnsi="Barlow"/>
        </w:rPr>
        <w:t>JobSeeker</w:t>
      </w:r>
      <w:proofErr w:type="spellEnd"/>
      <w:r>
        <w:rPr>
          <w:rFonts w:ascii="Barlow" w:hAnsi="Barlow"/>
        </w:rPr>
        <w:t xml:space="preserve"> Payment </w:t>
      </w:r>
      <w:r w:rsidRPr="001A2E22">
        <w:rPr>
          <w:rFonts w:ascii="Barlow" w:hAnsi="Barlow"/>
        </w:rPr>
        <w:t>if you have a long</w:t>
      </w:r>
      <w:r w:rsidR="00D220FA">
        <w:rPr>
          <w:rFonts w:ascii="Barlow" w:hAnsi="Barlow"/>
        </w:rPr>
        <w:t>-</w:t>
      </w:r>
      <w:r w:rsidRPr="001A2E22">
        <w:rPr>
          <w:rFonts w:ascii="Barlow" w:hAnsi="Barlow"/>
        </w:rPr>
        <w:t>term disability or medical condition</w:t>
      </w:r>
      <w:r>
        <w:rPr>
          <w:rFonts w:ascii="Barlow" w:hAnsi="Barlow"/>
        </w:rPr>
        <w:t>,</w:t>
      </w:r>
      <w:r w:rsidRPr="001A2E22">
        <w:rPr>
          <w:rFonts w:ascii="Barlow" w:hAnsi="Barlow"/>
        </w:rPr>
        <w:t xml:space="preserve"> a</w:t>
      </w:r>
      <w:r>
        <w:rPr>
          <w:rFonts w:ascii="Barlow" w:hAnsi="Barlow"/>
        </w:rPr>
        <w:t>nd</w:t>
      </w:r>
      <w:r w:rsidRPr="001A2E22">
        <w:rPr>
          <w:rFonts w:ascii="Barlow" w:hAnsi="Barlow"/>
        </w:rPr>
        <w:t xml:space="preserve"> you are unable to work 15 hours or more per week in the next 2 years.</w:t>
      </w:r>
    </w:p>
    <w:p w14:paraId="27E550F1" w14:textId="77777777" w:rsidR="00F03D90" w:rsidRPr="001A2E22" w:rsidRDefault="00F03D90" w:rsidP="00F03D90">
      <w:pPr>
        <w:spacing w:after="0"/>
        <w:ind w:left="720" w:firstLine="720"/>
        <w:textAlignment w:val="baseline"/>
        <w:rPr>
          <w:rFonts w:ascii="Barlow" w:hAnsi="Barlow"/>
        </w:rPr>
      </w:pPr>
    </w:p>
    <w:p w14:paraId="235EE85F" w14:textId="77777777" w:rsidR="00F03D90" w:rsidRPr="001A2E22" w:rsidRDefault="00F03D90" w:rsidP="00F03D90">
      <w:pPr>
        <w:spacing w:after="0"/>
        <w:ind w:left="1440"/>
        <w:textAlignment w:val="baseline"/>
        <w:rPr>
          <w:rFonts w:ascii="Barlow" w:hAnsi="Barlow"/>
        </w:rPr>
      </w:pPr>
      <w:r w:rsidRPr="001A2E22">
        <w:rPr>
          <w:rFonts w:ascii="Barlow" w:hAnsi="Barlow"/>
        </w:rPr>
        <w:t xml:space="preserve">If you cancel your DSP to claim </w:t>
      </w:r>
      <w:proofErr w:type="spellStart"/>
      <w:r w:rsidRPr="001A2E22">
        <w:rPr>
          <w:rFonts w:ascii="Barlow" w:hAnsi="Barlow"/>
        </w:rPr>
        <w:t>JobSeeker</w:t>
      </w:r>
      <w:proofErr w:type="spellEnd"/>
      <w:r w:rsidRPr="001A2E22">
        <w:rPr>
          <w:rFonts w:ascii="Barlow" w:hAnsi="Barlow"/>
        </w:rPr>
        <w:t xml:space="preserve"> Payment, there are some things you should consider:</w:t>
      </w:r>
    </w:p>
    <w:p w14:paraId="0B054E8B" w14:textId="77777777" w:rsidR="00F03D90" w:rsidRPr="001A2E22" w:rsidRDefault="00F03D90" w:rsidP="00F03D90">
      <w:pPr>
        <w:spacing w:after="0"/>
        <w:ind w:left="1440"/>
        <w:textAlignment w:val="baseline"/>
        <w:rPr>
          <w:rFonts w:ascii="Barlow" w:hAnsi="Barlow"/>
        </w:rPr>
      </w:pPr>
    </w:p>
    <w:p w14:paraId="65A2EFA7" w14:textId="5EC9E66D" w:rsidR="00F03D90" w:rsidRPr="001A2E22" w:rsidRDefault="00F03D90" w:rsidP="00F03D90">
      <w:pPr>
        <w:pStyle w:val="ListParagraph"/>
        <w:numPr>
          <w:ilvl w:val="0"/>
          <w:numId w:val="41"/>
        </w:numPr>
        <w:spacing w:after="0"/>
        <w:ind w:left="1800"/>
        <w:rPr>
          <w:rFonts w:ascii="Barlow" w:hAnsi="Barlow"/>
        </w:rPr>
      </w:pPr>
      <w:r w:rsidRPr="001A2E22">
        <w:rPr>
          <w:rFonts w:ascii="Barlow" w:hAnsi="Barlow"/>
        </w:rPr>
        <w:t xml:space="preserve">DSP eligibility rules have changed and they may not be the same as when you first claimed DSP, so you </w:t>
      </w:r>
      <w:r w:rsidRPr="003C6369">
        <w:rPr>
          <w:rFonts w:ascii="Barlow" w:hAnsi="Barlow"/>
          <w:bCs/>
        </w:rPr>
        <w:t>may not be able to get back on DSP after the Coronavirus Supplement is finished.</w:t>
      </w:r>
      <w:r>
        <w:rPr>
          <w:rFonts w:ascii="Barlow" w:hAnsi="Barlow"/>
        </w:rPr>
        <w:t xml:space="preserve"> </w:t>
      </w:r>
    </w:p>
    <w:p w14:paraId="36D0CC9C" w14:textId="77777777" w:rsidR="00F03D90" w:rsidRDefault="00F03D90" w:rsidP="00F03D90">
      <w:pPr>
        <w:pStyle w:val="ListParagraph"/>
        <w:spacing w:after="0"/>
        <w:ind w:left="1800"/>
        <w:rPr>
          <w:rFonts w:ascii="Barlow" w:hAnsi="Barlow"/>
        </w:rPr>
      </w:pPr>
    </w:p>
    <w:p w14:paraId="03464894" w14:textId="77777777" w:rsidR="00F03D90" w:rsidRDefault="00F03D90" w:rsidP="00F03D90">
      <w:pPr>
        <w:pStyle w:val="ListParagraph"/>
        <w:numPr>
          <w:ilvl w:val="0"/>
          <w:numId w:val="41"/>
        </w:numPr>
        <w:spacing w:after="0"/>
        <w:ind w:left="1800"/>
        <w:rPr>
          <w:rFonts w:ascii="Barlow" w:hAnsi="Barlow"/>
        </w:rPr>
      </w:pPr>
      <w:r w:rsidRPr="001A2E22">
        <w:rPr>
          <w:rFonts w:ascii="Barlow" w:hAnsi="Barlow"/>
        </w:rPr>
        <w:t>To claim DSP again, you will need to:</w:t>
      </w:r>
    </w:p>
    <w:p w14:paraId="3A5B0951" w14:textId="77777777" w:rsidR="00F03D90" w:rsidRDefault="00F03D90" w:rsidP="00F03D90">
      <w:pPr>
        <w:pStyle w:val="ListParagraph"/>
        <w:numPr>
          <w:ilvl w:val="2"/>
          <w:numId w:val="41"/>
        </w:numPr>
        <w:spacing w:after="0"/>
        <w:rPr>
          <w:rFonts w:ascii="Barlow" w:hAnsi="Barlow"/>
        </w:rPr>
      </w:pPr>
      <w:r w:rsidRPr="003C6369">
        <w:rPr>
          <w:rFonts w:ascii="Barlow" w:hAnsi="Barlow"/>
          <w:b/>
        </w:rPr>
        <w:t>submit a new complete DSP claim</w:t>
      </w:r>
      <w:r>
        <w:rPr>
          <w:rFonts w:ascii="Barlow" w:hAnsi="Barlow"/>
        </w:rPr>
        <w:t xml:space="preserve"> and provide recent medical evidence from your treating health professionals, and</w:t>
      </w:r>
    </w:p>
    <w:p w14:paraId="51814111" w14:textId="77777777" w:rsidR="00F03D90" w:rsidRPr="00611919" w:rsidRDefault="00F03D90" w:rsidP="00F03D90">
      <w:pPr>
        <w:pStyle w:val="ListParagraph"/>
        <w:numPr>
          <w:ilvl w:val="2"/>
          <w:numId w:val="41"/>
        </w:numPr>
        <w:spacing w:after="0"/>
        <w:rPr>
          <w:rFonts w:ascii="Barlow" w:hAnsi="Barlow"/>
        </w:rPr>
      </w:pPr>
      <w:r w:rsidRPr="003C6369">
        <w:rPr>
          <w:rFonts w:ascii="Barlow" w:hAnsi="Barlow"/>
          <w:b/>
        </w:rPr>
        <w:t>attend any assessments,</w:t>
      </w:r>
      <w:r>
        <w:rPr>
          <w:rFonts w:ascii="Barlow" w:hAnsi="Barlow"/>
        </w:rPr>
        <w:t xml:space="preserve"> if required, including a Job Capacity Assessment and a Disability Medical Assessment. </w:t>
      </w:r>
      <w:r>
        <w:rPr>
          <w:rFonts w:ascii="Barlow" w:hAnsi="Barlow"/>
        </w:rPr>
        <w:br/>
      </w:r>
    </w:p>
    <w:p w14:paraId="66AA1572" w14:textId="77777777" w:rsidR="00F03D90" w:rsidRPr="0081768B" w:rsidRDefault="00F03D90" w:rsidP="00F03D90">
      <w:pPr>
        <w:spacing w:after="0"/>
        <w:ind w:left="1800"/>
        <w:rPr>
          <w:rFonts w:ascii="Barlow" w:hAnsi="Barlow"/>
        </w:rPr>
      </w:pPr>
      <w:r w:rsidRPr="0081768B">
        <w:rPr>
          <w:rFonts w:ascii="Barlow" w:hAnsi="Barlow"/>
        </w:rPr>
        <w:t>A lot of people find this process very time consuming and stressful.</w:t>
      </w:r>
    </w:p>
    <w:p w14:paraId="2605A250" w14:textId="77777777" w:rsidR="00F03D90" w:rsidRDefault="00F03D90" w:rsidP="00F03D90">
      <w:pPr>
        <w:pStyle w:val="ListParagraph"/>
        <w:spacing w:after="0"/>
        <w:ind w:left="1800"/>
        <w:rPr>
          <w:rFonts w:ascii="Barlow" w:hAnsi="Barlow"/>
        </w:rPr>
      </w:pPr>
    </w:p>
    <w:p w14:paraId="2F47379E" w14:textId="48B1EDE8" w:rsidR="005D58A1" w:rsidRDefault="005D58A1" w:rsidP="005D58A1">
      <w:pPr>
        <w:spacing w:after="0"/>
        <w:ind w:left="720"/>
        <w:rPr>
          <w:rFonts w:ascii="Calibri" w:eastAsia="Times New Roman" w:hAnsi="Calibri" w:cs="Calibri"/>
        </w:rPr>
      </w:pPr>
    </w:p>
    <w:p w14:paraId="6D00A848" w14:textId="4D44CB8A" w:rsidR="00653701" w:rsidRDefault="00653701" w:rsidP="005D58A1">
      <w:pPr>
        <w:spacing w:after="0"/>
        <w:ind w:left="720"/>
        <w:rPr>
          <w:rFonts w:ascii="Calibri" w:eastAsia="Times New Roman" w:hAnsi="Calibri" w:cs="Calibri"/>
        </w:rPr>
      </w:pPr>
    </w:p>
    <w:p w14:paraId="634150DC" w14:textId="5BC7FF0E" w:rsidR="00653701" w:rsidRDefault="00653701" w:rsidP="005D58A1">
      <w:pPr>
        <w:spacing w:after="0"/>
        <w:ind w:left="720"/>
        <w:rPr>
          <w:rFonts w:ascii="Calibri" w:eastAsia="Times New Roman" w:hAnsi="Calibri" w:cs="Calibri"/>
        </w:rPr>
      </w:pPr>
    </w:p>
    <w:p w14:paraId="2290B4F3" w14:textId="247A813B" w:rsidR="00653701" w:rsidRDefault="00653701" w:rsidP="005D58A1">
      <w:pPr>
        <w:spacing w:after="0"/>
        <w:ind w:left="720"/>
        <w:rPr>
          <w:rFonts w:ascii="Calibri" w:eastAsia="Times New Roman" w:hAnsi="Calibri" w:cs="Calibri"/>
        </w:rPr>
      </w:pPr>
    </w:p>
    <w:p w14:paraId="0ABC7BB2" w14:textId="07A9BEEA" w:rsidR="00653701" w:rsidRDefault="00653701" w:rsidP="00653701">
      <w:pPr>
        <w:spacing w:after="0"/>
        <w:ind w:left="2160"/>
        <w:rPr>
          <w:rFonts w:ascii="Calibri" w:eastAsia="Times New Roman" w:hAnsi="Calibri" w:cs="Calibri"/>
        </w:rPr>
      </w:pPr>
    </w:p>
    <w:p w14:paraId="160DD86C" w14:textId="77777777" w:rsidR="00DC70E3" w:rsidRDefault="00DC70E3" w:rsidP="00653701">
      <w:pPr>
        <w:spacing w:after="0"/>
        <w:ind w:left="2160"/>
        <w:rPr>
          <w:rFonts w:ascii="Calibri" w:eastAsia="Times New Roman" w:hAnsi="Calibri" w:cs="Calibri"/>
        </w:rPr>
      </w:pPr>
    </w:p>
    <w:p w14:paraId="769D6CF2" w14:textId="77777777" w:rsidR="00F03D90" w:rsidRDefault="00F03D90" w:rsidP="00653701">
      <w:pPr>
        <w:spacing w:after="0"/>
        <w:ind w:left="1440"/>
        <w:rPr>
          <w:rFonts w:ascii="Barlow" w:eastAsia="Times New Roman" w:hAnsi="Barlow" w:cs="Calibri"/>
        </w:rPr>
      </w:pPr>
    </w:p>
    <w:p w14:paraId="382E8A33" w14:textId="77777777" w:rsidR="00F03D90" w:rsidRDefault="00F03D90" w:rsidP="00653701">
      <w:pPr>
        <w:spacing w:after="0"/>
        <w:ind w:left="1440"/>
        <w:rPr>
          <w:rFonts w:ascii="Barlow" w:eastAsia="Times New Roman" w:hAnsi="Barlow" w:cs="Calibri"/>
        </w:rPr>
      </w:pPr>
    </w:p>
    <w:p w14:paraId="045FF0F3" w14:textId="77777777" w:rsidR="00F03D90" w:rsidRDefault="00F03D90" w:rsidP="00F03D90">
      <w:pPr>
        <w:spacing w:after="0"/>
        <w:ind w:left="1440"/>
        <w:rPr>
          <w:rFonts w:ascii="Barlow" w:hAnsi="Barlow"/>
        </w:rPr>
      </w:pPr>
    </w:p>
    <w:p w14:paraId="1AE6AA5F" w14:textId="77777777" w:rsidR="00F03D90" w:rsidRDefault="00F03D90" w:rsidP="00F03D90">
      <w:pPr>
        <w:spacing w:after="0"/>
        <w:ind w:left="1440"/>
        <w:rPr>
          <w:rFonts w:ascii="Barlow" w:hAnsi="Barlow"/>
        </w:rPr>
      </w:pPr>
    </w:p>
    <w:p w14:paraId="6E72FCB4" w14:textId="6FAB54F2" w:rsidR="00F03D90" w:rsidRPr="006B50B9" w:rsidRDefault="00F03D90" w:rsidP="00F03D90">
      <w:pPr>
        <w:spacing w:after="0"/>
        <w:ind w:left="1440"/>
        <w:rPr>
          <w:rFonts w:ascii="Barlow" w:hAnsi="Barlow"/>
        </w:rPr>
      </w:pPr>
      <w:r w:rsidRPr="006B50B9">
        <w:rPr>
          <w:rFonts w:ascii="Barlow" w:hAnsi="Barlow"/>
        </w:rPr>
        <w:t xml:space="preserve">In some cases, you may need to have actively participated in a </w:t>
      </w:r>
      <w:r w:rsidRPr="006B50B9">
        <w:rPr>
          <w:rFonts w:ascii="Barlow" w:hAnsi="Barlow"/>
          <w:b/>
        </w:rPr>
        <w:t>Program of Support</w:t>
      </w:r>
      <w:r w:rsidRPr="006B50B9">
        <w:rPr>
          <w:rFonts w:ascii="Barlow" w:hAnsi="Barlow"/>
        </w:rPr>
        <w:t xml:space="preserve"> for 18 months before you can get DSP again. A Program of Support requires you to undertake activities such as job preparation and looking for jobs, work experience, training and injury management.</w:t>
      </w:r>
    </w:p>
    <w:p w14:paraId="4C55836B" w14:textId="77777777" w:rsidR="00F03D90" w:rsidRDefault="00F03D90" w:rsidP="00F03D90">
      <w:pPr>
        <w:pStyle w:val="ListParagraph"/>
        <w:spacing w:after="0"/>
        <w:ind w:left="3240"/>
        <w:rPr>
          <w:rFonts w:ascii="Barlow" w:hAnsi="Barlow"/>
        </w:rPr>
      </w:pPr>
    </w:p>
    <w:p w14:paraId="079F8DCB" w14:textId="77777777" w:rsidR="00F03D90" w:rsidRDefault="00F03D90" w:rsidP="00F03D90">
      <w:pPr>
        <w:spacing w:after="0"/>
        <w:ind w:left="1440"/>
        <w:rPr>
          <w:rFonts w:ascii="Barlow" w:hAnsi="Barlow"/>
        </w:rPr>
      </w:pPr>
      <w:r>
        <w:rPr>
          <w:rFonts w:ascii="Barlow" w:hAnsi="Barlow"/>
        </w:rPr>
        <w:t>This is a very long process and if you are required to participate in a Program of Support you will not receive DSP until you can show that you have done so.</w:t>
      </w:r>
    </w:p>
    <w:p w14:paraId="0F0F6A22" w14:textId="77777777" w:rsidR="00F03D90" w:rsidRPr="00611919" w:rsidRDefault="00F03D90" w:rsidP="00F03D90">
      <w:pPr>
        <w:spacing w:after="0"/>
        <w:ind w:left="1440"/>
        <w:rPr>
          <w:rFonts w:ascii="Barlow" w:hAnsi="Barlow"/>
        </w:rPr>
      </w:pPr>
    </w:p>
    <w:p w14:paraId="5D675578" w14:textId="77777777" w:rsidR="00F03D90" w:rsidRPr="001A2E22" w:rsidRDefault="00F03D90" w:rsidP="00F03D90">
      <w:pPr>
        <w:spacing w:after="0"/>
        <w:ind w:left="1440"/>
        <w:rPr>
          <w:rFonts w:ascii="Barlow" w:hAnsi="Barlow"/>
        </w:rPr>
      </w:pPr>
      <w:r w:rsidRPr="001A2E22">
        <w:rPr>
          <w:rFonts w:ascii="Barlow" w:hAnsi="Barlow"/>
        </w:rPr>
        <w:t xml:space="preserve">If you claim </w:t>
      </w:r>
      <w:proofErr w:type="spellStart"/>
      <w:r w:rsidRPr="001A2E22">
        <w:rPr>
          <w:rFonts w:ascii="Barlow" w:hAnsi="Barlow"/>
        </w:rPr>
        <w:t>JobSeeker</w:t>
      </w:r>
      <w:proofErr w:type="spellEnd"/>
      <w:r w:rsidRPr="001A2E22">
        <w:rPr>
          <w:rFonts w:ascii="Barlow" w:hAnsi="Barlow"/>
        </w:rPr>
        <w:t xml:space="preserve"> Payment, you </w:t>
      </w:r>
      <w:r>
        <w:rPr>
          <w:rFonts w:ascii="Barlow" w:hAnsi="Barlow"/>
        </w:rPr>
        <w:t>may</w:t>
      </w:r>
      <w:r w:rsidRPr="001A2E22">
        <w:rPr>
          <w:rFonts w:ascii="Barlow" w:hAnsi="Barlow"/>
        </w:rPr>
        <w:t xml:space="preserve"> need to:</w:t>
      </w:r>
    </w:p>
    <w:p w14:paraId="6046C27F" w14:textId="6B55FE46" w:rsidR="00F03D90" w:rsidRPr="001A2E22" w:rsidRDefault="00F03D90" w:rsidP="00F03D90">
      <w:pPr>
        <w:spacing w:after="0"/>
        <w:ind w:left="1440"/>
        <w:rPr>
          <w:rFonts w:ascii="Barlow" w:hAnsi="Barlow"/>
        </w:rPr>
      </w:pPr>
    </w:p>
    <w:p w14:paraId="15A05D2D" w14:textId="5D08A822" w:rsidR="00F03D90" w:rsidRPr="00D220FA" w:rsidRDefault="003C6369" w:rsidP="00D220FA">
      <w:pPr>
        <w:pStyle w:val="ListParagraph"/>
        <w:numPr>
          <w:ilvl w:val="0"/>
          <w:numId w:val="43"/>
        </w:numPr>
        <w:spacing w:after="160" w:line="259" w:lineRule="auto"/>
        <w:rPr>
          <w:rFonts w:ascii="Barlow" w:hAnsi="Barlow"/>
        </w:rPr>
      </w:pPr>
      <w:r>
        <w:rPr>
          <w:noProof/>
        </w:rPr>
        <w:drawing>
          <wp:anchor distT="0" distB="0" distL="114300" distR="114300" simplePos="0" relativeHeight="251832320" behindDoc="0" locked="0" layoutInCell="1" allowOverlap="1" wp14:anchorId="04CBF843" wp14:editId="3DA61F51">
            <wp:simplePos x="0" y="0"/>
            <wp:positionH relativeFrom="margin">
              <wp:posOffset>11982</wp:posOffset>
            </wp:positionH>
            <wp:positionV relativeFrom="page">
              <wp:posOffset>3529860</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F03D90" w:rsidRPr="00D220FA">
        <w:rPr>
          <w:rFonts w:ascii="Barlow" w:hAnsi="Barlow"/>
        </w:rPr>
        <w:t xml:space="preserve">Meet </w:t>
      </w:r>
      <w:r w:rsidR="00F03D90" w:rsidRPr="00D220FA">
        <w:rPr>
          <w:rFonts w:ascii="Barlow" w:hAnsi="Barlow"/>
          <w:b/>
        </w:rPr>
        <w:t xml:space="preserve">mutual obligation requirements. </w:t>
      </w:r>
      <w:r w:rsidR="00F03D90" w:rsidRPr="00D220FA">
        <w:rPr>
          <w:rFonts w:ascii="Barlow" w:hAnsi="Barlow"/>
        </w:rPr>
        <w:t xml:space="preserve">These are things that you must do to get your payments, and may include looking for jobs each week and doing activities to get you ready for work, such as training. Mutual obligations are </w:t>
      </w:r>
      <w:r w:rsidR="00F03074">
        <w:rPr>
          <w:rFonts w:ascii="Barlow" w:hAnsi="Barlow"/>
        </w:rPr>
        <w:t xml:space="preserve">currently </w:t>
      </w:r>
      <w:r w:rsidR="00F03D90" w:rsidRPr="00D220FA">
        <w:rPr>
          <w:rFonts w:ascii="Barlow" w:hAnsi="Barlow"/>
        </w:rPr>
        <w:t xml:space="preserve">suspended until </w:t>
      </w:r>
      <w:r w:rsidR="00F03074">
        <w:rPr>
          <w:rFonts w:ascii="Barlow" w:hAnsi="Barlow"/>
        </w:rPr>
        <w:t>22 May</w:t>
      </w:r>
      <w:r w:rsidR="00F03D90" w:rsidRPr="00D220FA">
        <w:rPr>
          <w:rFonts w:ascii="Barlow" w:hAnsi="Barlow"/>
        </w:rPr>
        <w:t xml:space="preserve"> 2020. </w:t>
      </w:r>
    </w:p>
    <w:p w14:paraId="4423556C" w14:textId="77777777" w:rsidR="00F03D90" w:rsidRPr="001A2E22" w:rsidRDefault="00F03D90" w:rsidP="00F03D90">
      <w:pPr>
        <w:pStyle w:val="ListParagraph"/>
        <w:spacing w:after="0"/>
        <w:ind w:left="1800"/>
        <w:rPr>
          <w:rFonts w:ascii="Barlow" w:hAnsi="Barlow"/>
        </w:rPr>
      </w:pPr>
    </w:p>
    <w:p w14:paraId="1A90F46B" w14:textId="77777777" w:rsidR="00F03D90" w:rsidRPr="009B742D" w:rsidRDefault="00F03D90" w:rsidP="00F03D90">
      <w:pPr>
        <w:pStyle w:val="ListParagraph"/>
        <w:numPr>
          <w:ilvl w:val="0"/>
          <w:numId w:val="41"/>
        </w:numPr>
        <w:spacing w:after="0"/>
        <w:ind w:left="1800"/>
        <w:rPr>
          <w:rFonts w:ascii="Barlow" w:hAnsi="Barlow"/>
        </w:rPr>
      </w:pPr>
      <w:r>
        <w:rPr>
          <w:rFonts w:ascii="Barlow" w:hAnsi="Barlow"/>
        </w:rPr>
        <w:t>C</w:t>
      </w:r>
      <w:r w:rsidRPr="001A2E22">
        <w:rPr>
          <w:rFonts w:ascii="Barlow" w:hAnsi="Barlow"/>
        </w:rPr>
        <w:t xml:space="preserve">onnect with a </w:t>
      </w:r>
      <w:r w:rsidRPr="001A2E22">
        <w:rPr>
          <w:rFonts w:ascii="Barlow" w:hAnsi="Barlow"/>
          <w:b/>
        </w:rPr>
        <w:t>job service provider</w:t>
      </w:r>
      <w:r w:rsidRPr="001A2E22">
        <w:rPr>
          <w:rFonts w:ascii="Barlow" w:hAnsi="Barlow"/>
        </w:rPr>
        <w:t xml:space="preserve"> and agree to a </w:t>
      </w:r>
      <w:r w:rsidRPr="001A2E22">
        <w:rPr>
          <w:rFonts w:ascii="Barlow" w:hAnsi="Barlow"/>
          <w:b/>
        </w:rPr>
        <w:t>Job Plan</w:t>
      </w:r>
      <w:r w:rsidRPr="001A2E22">
        <w:rPr>
          <w:rFonts w:ascii="Barlow" w:hAnsi="Barlow"/>
        </w:rPr>
        <w:t>.</w:t>
      </w:r>
      <w:r>
        <w:rPr>
          <w:rFonts w:ascii="Barlow" w:hAnsi="Barlow"/>
        </w:rPr>
        <w:t xml:space="preserve"> </w:t>
      </w:r>
      <w:r w:rsidRPr="009B742D">
        <w:rPr>
          <w:rFonts w:ascii="Barlow" w:hAnsi="Barlow"/>
        </w:rPr>
        <w:t>A job plan says the things you have agreed to do to have the best chance of getting a job.</w:t>
      </w:r>
      <w:r>
        <w:rPr>
          <w:rFonts w:ascii="Barlow" w:hAnsi="Barlow"/>
        </w:rPr>
        <w:t xml:space="preserve"> Job Plans are reviewed and updated regularly, so there are always ongoing activities that you must do to be getting ready for work.</w:t>
      </w:r>
    </w:p>
    <w:p w14:paraId="45FD5ABA" w14:textId="77777777" w:rsidR="00F03D90" w:rsidRDefault="00F03D90" w:rsidP="00F03D90">
      <w:pPr>
        <w:spacing w:after="0"/>
        <w:rPr>
          <w:rFonts w:ascii="Barlow" w:hAnsi="Barlow"/>
          <w:highlight w:val="yellow"/>
        </w:rPr>
      </w:pPr>
    </w:p>
    <w:p w14:paraId="238E71B5" w14:textId="0B91ED8C" w:rsidR="00F03D90" w:rsidRDefault="00F03074" w:rsidP="00EA3F21">
      <w:pPr>
        <w:spacing w:after="160" w:line="259" w:lineRule="auto"/>
        <w:ind w:left="1440"/>
        <w:rPr>
          <w:rFonts w:ascii="Barlow" w:hAnsi="Barlow"/>
        </w:rPr>
      </w:pPr>
      <w:r>
        <w:rPr>
          <w:rFonts w:ascii="Barlow" w:hAnsi="Barlow"/>
          <w:b/>
        </w:rPr>
        <w:t xml:space="preserve">After mutual obligation requirements are back in place, </w:t>
      </w:r>
      <w:r w:rsidR="00F03D90">
        <w:rPr>
          <w:rFonts w:ascii="Barlow" w:hAnsi="Barlow"/>
        </w:rPr>
        <w:t xml:space="preserve">your </w:t>
      </w:r>
      <w:proofErr w:type="spellStart"/>
      <w:r w:rsidR="00F03D90" w:rsidRPr="003C6369">
        <w:rPr>
          <w:rFonts w:ascii="Barlow" w:hAnsi="Barlow"/>
        </w:rPr>
        <w:t>JobSeeker</w:t>
      </w:r>
      <w:proofErr w:type="spellEnd"/>
      <w:r w:rsidR="00F03D90" w:rsidRPr="003C6369">
        <w:rPr>
          <w:rFonts w:ascii="Barlow" w:hAnsi="Barlow"/>
        </w:rPr>
        <w:t xml:space="preserve"> Payment could be suspended or cancelled</w:t>
      </w:r>
      <w:r w:rsidRPr="003C6369">
        <w:rPr>
          <w:rFonts w:ascii="Barlow" w:hAnsi="Barlow"/>
        </w:rPr>
        <w:t xml:space="preserve"> </w:t>
      </w:r>
      <w:r>
        <w:rPr>
          <w:rFonts w:ascii="Barlow" w:hAnsi="Barlow"/>
        </w:rPr>
        <w:t>i</w:t>
      </w:r>
      <w:r w:rsidRPr="003C6369">
        <w:rPr>
          <w:rFonts w:ascii="Barlow" w:hAnsi="Barlow"/>
        </w:rPr>
        <w:t xml:space="preserve">f you do not meet your mutual </w:t>
      </w:r>
      <w:r w:rsidR="00E74C4B">
        <w:rPr>
          <w:rFonts w:ascii="Barlow" w:hAnsi="Barlow"/>
        </w:rPr>
        <w:t>obligations and</w:t>
      </w:r>
      <w:r>
        <w:rPr>
          <w:rFonts w:ascii="Barlow" w:hAnsi="Barlow"/>
        </w:rPr>
        <w:t xml:space="preserve"> do the things </w:t>
      </w:r>
      <w:r w:rsidR="00E74C4B">
        <w:rPr>
          <w:rFonts w:ascii="Barlow" w:hAnsi="Barlow"/>
        </w:rPr>
        <w:t xml:space="preserve">included </w:t>
      </w:r>
      <w:r>
        <w:rPr>
          <w:rFonts w:ascii="Barlow" w:hAnsi="Barlow"/>
        </w:rPr>
        <w:t xml:space="preserve">in </w:t>
      </w:r>
      <w:r w:rsidR="00EA3F21">
        <w:rPr>
          <w:rFonts w:ascii="Barlow" w:hAnsi="Barlow"/>
        </w:rPr>
        <w:t>your Job Plan.</w:t>
      </w:r>
    </w:p>
    <w:p w14:paraId="37ED5379" w14:textId="77777777" w:rsidR="00D220FA" w:rsidRDefault="00F03D90" w:rsidP="00F03D90">
      <w:pPr>
        <w:spacing w:after="160" w:line="259" w:lineRule="auto"/>
        <w:ind w:left="1440"/>
        <w:rPr>
          <w:rFonts w:ascii="Barlow" w:hAnsi="Barlow"/>
        </w:rPr>
      </w:pPr>
      <w:r w:rsidRPr="00611919">
        <w:rPr>
          <w:rFonts w:ascii="Barlow" w:hAnsi="Barlow"/>
        </w:rPr>
        <w:t>It is possible to get exemptions from the mutual obligation requirements for temporary medical conditions, but not for permanent medical conditions.</w:t>
      </w:r>
      <w:r>
        <w:rPr>
          <w:rFonts w:ascii="Barlow" w:hAnsi="Barlow"/>
        </w:rPr>
        <w:t xml:space="preserve"> For more information see our factsheet on Medical Exemptions.</w:t>
      </w:r>
      <w:r w:rsidR="00D220FA">
        <w:rPr>
          <w:rFonts w:ascii="Barlow" w:hAnsi="Barlow"/>
        </w:rPr>
        <w:t xml:space="preserve"> </w:t>
      </w:r>
    </w:p>
    <w:p w14:paraId="17AE276D" w14:textId="77777777" w:rsidR="00D220FA" w:rsidRDefault="00F03D90" w:rsidP="00F03D90">
      <w:pPr>
        <w:spacing w:after="160" w:line="259" w:lineRule="auto"/>
        <w:ind w:left="1440"/>
        <w:rPr>
          <w:rFonts w:ascii="Barlow" w:hAnsi="Barlow"/>
        </w:rPr>
      </w:pPr>
      <w:proofErr w:type="spellStart"/>
      <w:r>
        <w:rPr>
          <w:rFonts w:ascii="Barlow" w:hAnsi="Barlow"/>
        </w:rPr>
        <w:t>JobSeeker</w:t>
      </w:r>
      <w:proofErr w:type="spellEnd"/>
      <w:r>
        <w:rPr>
          <w:rFonts w:ascii="Barlow" w:hAnsi="Barlow"/>
        </w:rPr>
        <w:t xml:space="preserve"> Payment usually has fewer benefits than DSP so after the COVID-19 emergency period, you may find you are worse off. </w:t>
      </w:r>
    </w:p>
    <w:p w14:paraId="2AACE1F4" w14:textId="2328697F" w:rsidR="00F03D90" w:rsidRPr="003C6369" w:rsidRDefault="00F03D90" w:rsidP="00F03D90">
      <w:pPr>
        <w:spacing w:after="160" w:line="259" w:lineRule="auto"/>
        <w:ind w:left="1440"/>
        <w:rPr>
          <w:rFonts w:ascii="Barlow" w:hAnsi="Barlow"/>
          <w:color w:val="17365D" w:themeColor="text2" w:themeShade="BF"/>
        </w:rPr>
      </w:pPr>
      <w:r>
        <w:rPr>
          <w:rFonts w:ascii="Barlow" w:hAnsi="Barlow"/>
        </w:rPr>
        <w:t xml:space="preserve">For more information on your entitlements under DSP compared to </w:t>
      </w:r>
      <w:proofErr w:type="spellStart"/>
      <w:r>
        <w:rPr>
          <w:rFonts w:ascii="Barlow" w:hAnsi="Barlow"/>
        </w:rPr>
        <w:t>JobSeeker</w:t>
      </w:r>
      <w:proofErr w:type="spellEnd"/>
      <w:r>
        <w:rPr>
          <w:rFonts w:ascii="Barlow" w:hAnsi="Barlow"/>
        </w:rPr>
        <w:t xml:space="preserve"> Payment, see</w:t>
      </w:r>
      <w:r w:rsidR="00D220FA">
        <w:rPr>
          <w:rFonts w:ascii="Barlow" w:hAnsi="Barlow"/>
        </w:rPr>
        <w:t>:</w:t>
      </w:r>
      <w:r>
        <w:rPr>
          <w:rFonts w:ascii="Barlow" w:hAnsi="Barlow"/>
        </w:rPr>
        <w:t xml:space="preserve"> </w:t>
      </w:r>
      <w:hyperlink r:id="rId21" w:history="1">
        <w:r w:rsidR="00D220FA" w:rsidRPr="003C6369">
          <w:rPr>
            <w:rStyle w:val="Hyperlink"/>
            <w:rFonts w:ascii="Barlow" w:hAnsi="Barlow"/>
            <w:color w:val="17365D" w:themeColor="text2" w:themeShade="BF"/>
          </w:rPr>
          <w:t>https://pwd.org.au/wp-content/uploads/2020/04/Covid19_DSP_JSP_Factsheet.pdf</w:t>
        </w:r>
      </w:hyperlink>
    </w:p>
    <w:p w14:paraId="5474ADAF" w14:textId="0016E65E" w:rsidR="00F03D90" w:rsidRDefault="00F03D90" w:rsidP="00F03D90">
      <w:pPr>
        <w:spacing w:after="0"/>
        <w:rPr>
          <w:rFonts w:ascii="Barlow Medium" w:eastAsia="Times New Roman" w:hAnsi="Barlow Medium"/>
          <w:color w:val="314271"/>
          <w:sz w:val="24"/>
          <w:szCs w:val="26"/>
          <w:lang w:eastAsia="en-US"/>
        </w:rPr>
      </w:pPr>
    </w:p>
    <w:p w14:paraId="09905C20" w14:textId="022ADF0B" w:rsidR="003C6369" w:rsidRDefault="003C6369" w:rsidP="00F03D90">
      <w:pPr>
        <w:spacing w:after="0"/>
        <w:rPr>
          <w:rFonts w:ascii="Barlow Medium" w:eastAsia="Times New Roman" w:hAnsi="Barlow Medium"/>
          <w:color w:val="314271"/>
          <w:sz w:val="24"/>
          <w:szCs w:val="26"/>
          <w:lang w:eastAsia="en-US"/>
        </w:rPr>
      </w:pPr>
    </w:p>
    <w:p w14:paraId="41BB5898" w14:textId="77777777" w:rsidR="003C6369" w:rsidRDefault="003C6369" w:rsidP="00F03D90">
      <w:pPr>
        <w:spacing w:after="0"/>
        <w:rPr>
          <w:rFonts w:ascii="Barlow Medium" w:eastAsia="Times New Roman" w:hAnsi="Barlow Medium"/>
          <w:color w:val="314271"/>
          <w:sz w:val="24"/>
          <w:szCs w:val="26"/>
          <w:lang w:eastAsia="en-US"/>
        </w:rPr>
      </w:pPr>
    </w:p>
    <w:p w14:paraId="1B37E96B" w14:textId="77777777" w:rsidR="00F03D90" w:rsidRPr="00F907B7" w:rsidRDefault="00F03D90" w:rsidP="00F03D90">
      <w:pPr>
        <w:spacing w:after="0"/>
        <w:rPr>
          <w:rFonts w:ascii="Barlow" w:eastAsia="Times New Roman" w:hAnsi="Barlow"/>
          <w:b/>
          <w:color w:val="314271"/>
          <w:sz w:val="28"/>
          <w:szCs w:val="32"/>
          <w:lang w:eastAsia="en-US"/>
        </w:rPr>
      </w:pPr>
      <w:r w:rsidRPr="00F907B7">
        <w:rPr>
          <w:rFonts w:ascii="Barlow" w:eastAsia="Times New Roman" w:hAnsi="Barlow"/>
          <w:b/>
          <w:color w:val="314271"/>
          <w:sz w:val="28"/>
          <w:szCs w:val="32"/>
          <w:lang w:eastAsia="en-US"/>
        </w:rPr>
        <w:t>Where can I get help?</w:t>
      </w:r>
    </w:p>
    <w:p w14:paraId="4B02755A" w14:textId="26FA7D89" w:rsidR="00F03D90" w:rsidRDefault="003C6369" w:rsidP="00F03D90">
      <w:pPr>
        <w:spacing w:after="0"/>
        <w:rPr>
          <w:rFonts w:ascii="Barlow" w:eastAsia="Calibri" w:hAnsi="Barlow"/>
          <w:i/>
          <w:iCs/>
          <w:color w:val="1F3920"/>
          <w:sz w:val="18"/>
          <w:szCs w:val="18"/>
          <w:lang w:eastAsia="en-US"/>
        </w:rPr>
      </w:pPr>
      <w:r>
        <w:rPr>
          <w:noProof/>
        </w:rPr>
        <w:drawing>
          <wp:anchor distT="0" distB="0" distL="114300" distR="114300" simplePos="0" relativeHeight="251828224" behindDoc="0" locked="0" layoutInCell="1" allowOverlap="1" wp14:anchorId="72AEB9AC" wp14:editId="5C8A0B0C">
            <wp:simplePos x="0" y="0"/>
            <wp:positionH relativeFrom="column">
              <wp:posOffset>0</wp:posOffset>
            </wp:positionH>
            <wp:positionV relativeFrom="paragraph">
              <wp:posOffset>89800</wp:posOffset>
            </wp:positionV>
            <wp:extent cx="534010" cy="53401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385CE27A" w14:textId="6D3B778A" w:rsidR="00F03D90" w:rsidRDefault="00F03D90" w:rsidP="00F03D90">
      <w:pPr>
        <w:spacing w:after="0"/>
        <w:ind w:left="1440"/>
        <w:rPr>
          <w:rStyle w:val="Hyperlink"/>
          <w:rFonts w:ascii="Barlow" w:hAnsi="Barlow" w:cs="Calibri"/>
          <w:color w:val="1155CC"/>
        </w:rPr>
      </w:pPr>
      <w:r>
        <w:rPr>
          <w:rFonts w:ascii="Barlow" w:eastAsia="Times New Roman" w:hAnsi="Barlow" w:cs="Calibri"/>
        </w:rPr>
        <w:t>If you are considering “switching” to a different Centrelink payment and stopping your DSP, seek advice before you do so. 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 w:history="1">
        <w:r w:rsidR="0002015E" w:rsidRPr="003C6369">
          <w:rPr>
            <w:rStyle w:val="Hyperlink"/>
            <w:rFonts w:ascii="Barlow" w:hAnsi="Barlow" w:cs="Calibri"/>
            <w:color w:val="17365D" w:themeColor="text2" w:themeShade="BF"/>
          </w:rPr>
          <w:t>http://ejaustralia.org.au/legal-help-centrelink/</w:t>
        </w:r>
      </w:hyperlink>
    </w:p>
    <w:p w14:paraId="6E755C07" w14:textId="68F81424" w:rsidR="0002015E" w:rsidRDefault="0002015E" w:rsidP="00F03D90">
      <w:pPr>
        <w:spacing w:after="0"/>
        <w:ind w:left="1440"/>
        <w:rPr>
          <w:rFonts w:ascii="Calibri" w:hAnsi="Calibri" w:cs="Calibri"/>
          <w:sz w:val="22"/>
          <w:szCs w:val="22"/>
        </w:rPr>
      </w:pPr>
    </w:p>
    <w:p w14:paraId="5E69218F" w14:textId="044B19E0" w:rsidR="00F03D90" w:rsidRDefault="00F03D90" w:rsidP="00F03D90">
      <w:pPr>
        <w:rPr>
          <w:rFonts w:ascii="Barlow" w:hAnsi="Barlow"/>
        </w:rPr>
      </w:pPr>
    </w:p>
    <w:p w14:paraId="0239507B" w14:textId="3481744B" w:rsidR="00F03D90" w:rsidRDefault="00F03D90" w:rsidP="00F03D90">
      <w:pPr>
        <w:spacing w:after="0"/>
        <w:rPr>
          <w:rFonts w:ascii="Barlow" w:hAnsi="Barlow"/>
        </w:rPr>
      </w:pPr>
    </w:p>
    <w:p w14:paraId="6BD136E1" w14:textId="2B23C03B" w:rsidR="00F03D90" w:rsidRDefault="00F03D90" w:rsidP="00F03D90">
      <w:pPr>
        <w:spacing w:after="0"/>
        <w:rPr>
          <w:rFonts w:ascii="Barlow" w:hAnsi="Barlow"/>
        </w:rPr>
      </w:pPr>
    </w:p>
    <w:p w14:paraId="5433386C" w14:textId="3B33E8E9" w:rsidR="00F03D90" w:rsidRDefault="0002015E" w:rsidP="00F03D90">
      <w:r>
        <w:rPr>
          <w:noProof/>
          <w:lang w:val="en-US" w:eastAsia="en-US"/>
        </w:rPr>
        <mc:AlternateContent>
          <mc:Choice Requires="wps">
            <w:drawing>
              <wp:anchor distT="0" distB="0" distL="114300" distR="114300" simplePos="0" relativeHeight="251824128" behindDoc="0" locked="0" layoutInCell="1" allowOverlap="1" wp14:anchorId="62F2BDD9" wp14:editId="517B0D28">
                <wp:simplePos x="0" y="0"/>
                <wp:positionH relativeFrom="margin">
                  <wp:align>center</wp:align>
                </wp:positionH>
                <wp:positionV relativeFrom="margin">
                  <wp:posOffset>8143240</wp:posOffset>
                </wp:positionV>
                <wp:extent cx="4707255" cy="721995"/>
                <wp:effectExtent l="0" t="0" r="17145" b="20955"/>
                <wp:wrapNone/>
                <wp:docPr id="16" name="Rectangle 16"/>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75BB3C" w14:textId="77777777" w:rsidR="00F03D90" w:rsidRDefault="00F03D90" w:rsidP="00F03D90">
                            <w:pPr>
                              <w:jc w:val="center"/>
                              <w:rPr>
                                <w:rFonts w:ascii="Barlow" w:hAnsi="Barlow"/>
                                <w:color w:val="000000"/>
                                <w:lang w:val="en-US"/>
                              </w:rPr>
                            </w:pPr>
                            <w:r>
                              <w:rPr>
                                <w:rFonts w:ascii="Barlow" w:hAnsi="Barlow"/>
                                <w:color w:val="000000"/>
                                <w:lang w:val="en-US"/>
                              </w:rPr>
                              <w:t xml:space="preserve">This factsheet does not constitute legal advice. </w:t>
                            </w:r>
                          </w:p>
                          <w:p w14:paraId="219CD7DF" w14:textId="77777777" w:rsidR="00F03D90" w:rsidRDefault="00F03D90" w:rsidP="00F03D90">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19124F25" w14:textId="77777777" w:rsidR="00F03D90" w:rsidRPr="00832862" w:rsidRDefault="00F03D90" w:rsidP="00F03D90">
                            <w:pPr>
                              <w:jc w:val="center"/>
                              <w:rPr>
                                <w:rFonts w:ascii="Barlow" w:hAnsi="Barlow"/>
                                <w:color w:val="000000"/>
                                <w:lang w:val="en-US"/>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F2BDD9" id="Rectangle 16" o:spid="_x0000_s1031" style="position:absolute;margin-left:0;margin-top:641.2pt;width:370.65pt;height:56.8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" filled="f" strokecolor="black [3213]" strokeweight="1.5pt">
                <v:stroke dashstyle="1 1"/>
                <v:textbox>
                  <w:txbxContent>
                    <w:p w14:paraId="4A75BB3C" w14:textId="77777777" w:rsidR="00F03D90" w:rsidRDefault="00F03D90" w:rsidP="00F03D90">
                      <w:pPr>
                        <w:jc w:val="center"/>
                        <w:rPr>
                          <w:rFonts w:ascii="Barlow" w:hAnsi="Barlow"/>
                          <w:color w:val="000000"/>
                          <w:lang w:val="en-US"/>
                        </w:rPr>
                      </w:pPr>
                      <w:r>
                        <w:rPr>
                          <w:rFonts w:ascii="Barlow" w:hAnsi="Barlow"/>
                          <w:color w:val="000000"/>
                          <w:lang w:val="en-US"/>
                        </w:rPr>
                        <w:t xml:space="preserve">This factsheet does not constitute legal advice. </w:t>
                      </w:r>
                    </w:p>
                    <w:p w14:paraId="219CD7DF" w14:textId="77777777" w:rsidR="00F03D90" w:rsidRDefault="00F03D90" w:rsidP="00F03D90">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19124F25" w14:textId="77777777" w:rsidR="00F03D90" w:rsidRPr="00832862" w:rsidRDefault="00F03D90" w:rsidP="00F03D90">
                      <w:pPr>
                        <w:jc w:val="center"/>
                        <w:rPr>
                          <w:rFonts w:ascii="Barlow" w:hAnsi="Barlow"/>
                          <w:color w:val="000000"/>
                          <w:lang w:val="en-US"/>
                        </w:rPr>
                      </w:pPr>
                    </w:p>
                  </w:txbxContent>
                </v:textbox>
                <w10:wrap anchorx="margin" anchory="margin"/>
              </v:rect>
            </w:pict>
          </mc:Fallback>
        </mc:AlternateContent>
      </w:r>
    </w:p>
    <w:p w14:paraId="66AFBFBC" w14:textId="478B0461" w:rsidR="00886BA9" w:rsidRDefault="00886BA9" w:rsidP="00886BA9">
      <w:pPr>
        <w:spacing w:after="0"/>
        <w:ind w:left="1440"/>
        <w:rPr>
          <w:rFonts w:ascii="Barlow" w:eastAsia="Times New Roman" w:hAnsi="Barlow" w:cs="Calibri"/>
        </w:rPr>
      </w:pPr>
    </w:p>
    <w:p w14:paraId="71E8895B" w14:textId="77777777" w:rsidR="00886BA9" w:rsidRDefault="00886BA9" w:rsidP="00886BA9">
      <w:pPr>
        <w:spacing w:after="0"/>
        <w:ind w:left="1440"/>
        <w:rPr>
          <w:rFonts w:ascii="Barlow" w:eastAsia="Times New Roman" w:hAnsi="Barlow" w:cs="Calibri"/>
        </w:rPr>
      </w:pPr>
    </w:p>
    <w:p w14:paraId="3BAEA416" w14:textId="77777777" w:rsidR="00886BA9" w:rsidRDefault="00886BA9" w:rsidP="00886BA9">
      <w:pPr>
        <w:spacing w:after="0"/>
        <w:ind w:left="1440"/>
        <w:rPr>
          <w:rFonts w:ascii="Barlow" w:eastAsia="Times New Roman" w:hAnsi="Barlow" w:cs="Calibri"/>
        </w:rPr>
      </w:pPr>
    </w:p>
    <w:p w14:paraId="747070AC" w14:textId="77777777" w:rsidR="00FC47A1" w:rsidRDefault="00FC47A1" w:rsidP="003C6369">
      <w:pPr>
        <w:spacing w:after="0"/>
        <w:rPr>
          <w:rFonts w:ascii="Barlow" w:eastAsia="Times New Roman" w:hAnsi="Barlow" w:cs="Calibri"/>
        </w:rPr>
      </w:pPr>
    </w:p>
    <w:sectPr w:rsidR="00FC47A1" w:rsidSect="00016762">
      <w:headerReference w:type="default" r:id="rId25"/>
      <w:footerReference w:type="default" r:id="rId26"/>
      <w:footerReference w:type="first" r:id="rId27"/>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58AA" w14:textId="77777777" w:rsidR="00714CAD" w:rsidRDefault="00714CAD" w:rsidP="00122680">
      <w:pPr>
        <w:spacing w:after="0"/>
      </w:pPr>
      <w:r>
        <w:separator/>
      </w:r>
    </w:p>
  </w:endnote>
  <w:endnote w:type="continuationSeparator" w:id="0">
    <w:p w14:paraId="387149E5" w14:textId="77777777" w:rsidR="00714CAD" w:rsidRDefault="00714CAD"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altName w:val="Calibri"/>
    <w:panose1 w:val="00000500000000000000"/>
    <w:charset w:val="00"/>
    <w:family w:val="auto"/>
    <w:pitch w:val="variable"/>
    <w:sig w:usb0="20000007" w:usb1="00000000" w:usb2="00000000" w:usb3="00000000" w:csb0="00000193" w:csb1="00000000"/>
  </w:font>
  <w:font w:name="Barlow SemiBold">
    <w:altName w:val="Calibri"/>
    <w:panose1 w:val="00000700000000000000"/>
    <w:charset w:val="00"/>
    <w:family w:val="auto"/>
    <w:pitch w:val="variable"/>
    <w:sig w:usb0="20000007" w:usb1="00000000" w:usb2="00000000" w:usb3="00000000" w:csb0="00000193" w:csb1="00000000"/>
  </w:font>
  <w:font w:name="Barlow Medium">
    <w:altName w:val="Calibri"/>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E1DB09A" w:rsidR="00BC2445" w:rsidRPr="00BC2445" w:rsidRDefault="00714CAD"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F03D90">
                  <w:t>Disability Support Pension and COVID-19 Payments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EA3F21">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EA3F21">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297E1" w14:textId="61ECDCFD" w:rsidR="00C36913" w:rsidRDefault="00714CAD">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9F61" w14:textId="77777777" w:rsidR="00714CAD" w:rsidRDefault="00714CAD" w:rsidP="00122680">
      <w:pPr>
        <w:spacing w:after="0"/>
      </w:pPr>
      <w:r>
        <w:separator/>
      </w:r>
    </w:p>
  </w:footnote>
  <w:footnote w:type="continuationSeparator" w:id="0">
    <w:p w14:paraId="3D21757F" w14:textId="77777777" w:rsidR="00714CAD" w:rsidRDefault="00714CAD"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9"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6EFB75AD"/>
    <w:multiLevelType w:val="hybridMultilevel"/>
    <w:tmpl w:val="6D1EB410"/>
    <w:lvl w:ilvl="0" w:tplc="50AE8D4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19A7F48">
      <w:start w:val="1"/>
      <w:numFmt w:val="bullet"/>
      <w:lvlText w:val="o"/>
      <w:lvlJc w:val="left"/>
      <w:pPr>
        <w:ind w:left="1440" w:hanging="360"/>
      </w:pPr>
      <w:rPr>
        <w:rFonts w:ascii="Courier New" w:hAnsi="Courier New" w:cs="Courier New" w:hint="default"/>
      </w:rPr>
    </w:lvl>
    <w:lvl w:ilvl="2" w:tplc="6C7A2136">
      <w:start w:val="1"/>
      <w:numFmt w:val="bullet"/>
      <w:lvlText w:val=""/>
      <w:lvlJc w:val="left"/>
      <w:pPr>
        <w:ind w:left="2160" w:hanging="360"/>
      </w:pPr>
      <w:rPr>
        <w:rFonts w:ascii="Wingdings" w:hAnsi="Wingdings" w:hint="default"/>
      </w:rPr>
    </w:lvl>
    <w:lvl w:ilvl="3" w:tplc="5608C89A" w:tentative="1">
      <w:start w:val="1"/>
      <w:numFmt w:val="bullet"/>
      <w:lvlText w:val=""/>
      <w:lvlJc w:val="left"/>
      <w:pPr>
        <w:ind w:left="2880" w:hanging="360"/>
      </w:pPr>
      <w:rPr>
        <w:rFonts w:ascii="Symbol" w:hAnsi="Symbol" w:hint="default"/>
      </w:rPr>
    </w:lvl>
    <w:lvl w:ilvl="4" w:tplc="513E0F7E" w:tentative="1">
      <w:start w:val="1"/>
      <w:numFmt w:val="bullet"/>
      <w:lvlText w:val="o"/>
      <w:lvlJc w:val="left"/>
      <w:pPr>
        <w:ind w:left="3600" w:hanging="360"/>
      </w:pPr>
      <w:rPr>
        <w:rFonts w:ascii="Courier New" w:hAnsi="Courier New" w:cs="Courier New" w:hint="default"/>
      </w:rPr>
    </w:lvl>
    <w:lvl w:ilvl="5" w:tplc="D584BE7C" w:tentative="1">
      <w:start w:val="1"/>
      <w:numFmt w:val="bullet"/>
      <w:lvlText w:val=""/>
      <w:lvlJc w:val="left"/>
      <w:pPr>
        <w:ind w:left="4320" w:hanging="360"/>
      </w:pPr>
      <w:rPr>
        <w:rFonts w:ascii="Wingdings" w:hAnsi="Wingdings" w:hint="default"/>
      </w:rPr>
    </w:lvl>
    <w:lvl w:ilvl="6" w:tplc="3EFEE7EA" w:tentative="1">
      <w:start w:val="1"/>
      <w:numFmt w:val="bullet"/>
      <w:lvlText w:val=""/>
      <w:lvlJc w:val="left"/>
      <w:pPr>
        <w:ind w:left="5040" w:hanging="360"/>
      </w:pPr>
      <w:rPr>
        <w:rFonts w:ascii="Symbol" w:hAnsi="Symbol" w:hint="default"/>
      </w:rPr>
    </w:lvl>
    <w:lvl w:ilvl="7" w:tplc="9B86EEC6" w:tentative="1">
      <w:start w:val="1"/>
      <w:numFmt w:val="bullet"/>
      <w:lvlText w:val="o"/>
      <w:lvlJc w:val="left"/>
      <w:pPr>
        <w:ind w:left="5760" w:hanging="360"/>
      </w:pPr>
      <w:rPr>
        <w:rFonts w:ascii="Courier New" w:hAnsi="Courier New" w:cs="Courier New" w:hint="default"/>
      </w:rPr>
    </w:lvl>
    <w:lvl w:ilvl="8" w:tplc="C8ECAC9E" w:tentative="1">
      <w:start w:val="1"/>
      <w:numFmt w:val="bullet"/>
      <w:lvlText w:val=""/>
      <w:lvlJc w:val="left"/>
      <w:pPr>
        <w:ind w:left="6480" w:hanging="360"/>
      </w:pPr>
      <w:rPr>
        <w:rFonts w:ascii="Wingdings" w:hAnsi="Wingdings" w:hint="default"/>
      </w:rPr>
    </w:lvl>
  </w:abstractNum>
  <w:abstractNum w:abstractNumId="14"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5"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5F16362"/>
    <w:multiLevelType w:val="hybridMultilevel"/>
    <w:tmpl w:val="037E5D96"/>
    <w:lvl w:ilvl="0" w:tplc="0C090001">
      <w:start w:val="1"/>
      <w:numFmt w:val="bullet"/>
      <w:lvlText w:val=""/>
      <w:lvlJc w:val="left"/>
      <w:pPr>
        <w:ind w:left="1800" w:hanging="360"/>
      </w:pPr>
      <w:rPr>
        <w:rFonts w:ascii="Symbol" w:hAnsi="Symbol" w:cs="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cs="Wingdings" w:hint="default"/>
      </w:rPr>
    </w:lvl>
    <w:lvl w:ilvl="3" w:tplc="0C090001" w:tentative="1">
      <w:start w:val="1"/>
      <w:numFmt w:val="bullet"/>
      <w:lvlText w:val=""/>
      <w:lvlJc w:val="left"/>
      <w:pPr>
        <w:ind w:left="3960" w:hanging="360"/>
      </w:pPr>
      <w:rPr>
        <w:rFonts w:ascii="Symbol" w:hAnsi="Symbol" w:cs="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cs="Wingdings" w:hint="default"/>
      </w:rPr>
    </w:lvl>
    <w:lvl w:ilvl="6" w:tplc="0C090001" w:tentative="1">
      <w:start w:val="1"/>
      <w:numFmt w:val="bullet"/>
      <w:lvlText w:val=""/>
      <w:lvlJc w:val="left"/>
      <w:pPr>
        <w:ind w:left="6120" w:hanging="360"/>
      </w:pPr>
      <w:rPr>
        <w:rFonts w:ascii="Symbol" w:hAnsi="Symbol" w:cs="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8"/>
  </w:num>
  <w:num w:numId="4">
    <w:abstractNumId w:val="8"/>
  </w:num>
  <w:num w:numId="5">
    <w:abstractNumId w:val="8"/>
  </w:num>
  <w:num w:numId="6">
    <w:abstractNumId w:val="8"/>
  </w:num>
  <w:num w:numId="7">
    <w:abstractNumId w:val="8"/>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3"/>
  </w:num>
  <w:num w:numId="23">
    <w:abstractNumId w:val="4"/>
  </w:num>
  <w:num w:numId="24">
    <w:abstractNumId w:val="14"/>
  </w:num>
  <w:num w:numId="25">
    <w:abstractNumId w:val="14"/>
  </w:num>
  <w:num w:numId="26">
    <w:abstractNumId w:val="14"/>
  </w:num>
  <w:num w:numId="27">
    <w:abstractNumId w:val="14"/>
  </w:num>
  <w:num w:numId="28">
    <w:abstractNumId w:val="7"/>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2"/>
  </w:num>
  <w:num w:numId="36">
    <w:abstractNumId w:val="17"/>
  </w:num>
  <w:num w:numId="37">
    <w:abstractNumId w:val="6"/>
  </w:num>
  <w:num w:numId="38">
    <w:abstractNumId w:val="5"/>
  </w:num>
  <w:num w:numId="39">
    <w:abstractNumId w:val="11"/>
  </w:num>
  <w:num w:numId="40">
    <w:abstractNumId w:val="18"/>
  </w:num>
  <w:num w:numId="41">
    <w:abstractNumId w:val="13"/>
  </w:num>
  <w:num w:numId="42">
    <w:abstractNumId w:val="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2015E"/>
    <w:rsid w:val="0003119E"/>
    <w:rsid w:val="0003328C"/>
    <w:rsid w:val="00041356"/>
    <w:rsid w:val="00045A0D"/>
    <w:rsid w:val="00053740"/>
    <w:rsid w:val="00054745"/>
    <w:rsid w:val="00056975"/>
    <w:rsid w:val="00063D53"/>
    <w:rsid w:val="00067D2E"/>
    <w:rsid w:val="00083C04"/>
    <w:rsid w:val="00090B0A"/>
    <w:rsid w:val="0009511C"/>
    <w:rsid w:val="000A1A6F"/>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19B4"/>
    <w:rsid w:val="00194EDE"/>
    <w:rsid w:val="001964B9"/>
    <w:rsid w:val="001A3AF6"/>
    <w:rsid w:val="001C2C65"/>
    <w:rsid w:val="001D3C4D"/>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A1056"/>
    <w:rsid w:val="003A4BDD"/>
    <w:rsid w:val="003C1243"/>
    <w:rsid w:val="003C6369"/>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14CAD"/>
    <w:rsid w:val="00720C80"/>
    <w:rsid w:val="0072742F"/>
    <w:rsid w:val="00727849"/>
    <w:rsid w:val="00727C4D"/>
    <w:rsid w:val="00730FB2"/>
    <w:rsid w:val="00731A4E"/>
    <w:rsid w:val="00741C4F"/>
    <w:rsid w:val="00752909"/>
    <w:rsid w:val="00771C06"/>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561E3"/>
    <w:rsid w:val="0096039F"/>
    <w:rsid w:val="00960B2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36310"/>
    <w:rsid w:val="00B40BA4"/>
    <w:rsid w:val="00B42208"/>
    <w:rsid w:val="00B425C0"/>
    <w:rsid w:val="00B4520B"/>
    <w:rsid w:val="00B46AB4"/>
    <w:rsid w:val="00B721CF"/>
    <w:rsid w:val="00BA337E"/>
    <w:rsid w:val="00BB332A"/>
    <w:rsid w:val="00BB4184"/>
    <w:rsid w:val="00BB5D0C"/>
    <w:rsid w:val="00BC2445"/>
    <w:rsid w:val="00BC7A1E"/>
    <w:rsid w:val="00BE4A46"/>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7509"/>
    <w:rsid w:val="00D07DC9"/>
    <w:rsid w:val="00D10670"/>
    <w:rsid w:val="00D2185F"/>
    <w:rsid w:val="00D220FA"/>
    <w:rsid w:val="00D258C5"/>
    <w:rsid w:val="00D32A4C"/>
    <w:rsid w:val="00D33DB1"/>
    <w:rsid w:val="00D36C49"/>
    <w:rsid w:val="00D50A83"/>
    <w:rsid w:val="00D54954"/>
    <w:rsid w:val="00D76A82"/>
    <w:rsid w:val="00D875F0"/>
    <w:rsid w:val="00D87E15"/>
    <w:rsid w:val="00D91A96"/>
    <w:rsid w:val="00DB6864"/>
    <w:rsid w:val="00DC5094"/>
    <w:rsid w:val="00DC70E3"/>
    <w:rsid w:val="00DE228C"/>
    <w:rsid w:val="00DE5683"/>
    <w:rsid w:val="00DE65E9"/>
    <w:rsid w:val="00DE777C"/>
    <w:rsid w:val="00DF0CDB"/>
    <w:rsid w:val="00DF6A5D"/>
    <w:rsid w:val="00E05F36"/>
    <w:rsid w:val="00E17005"/>
    <w:rsid w:val="00E2004C"/>
    <w:rsid w:val="00E34475"/>
    <w:rsid w:val="00E410A6"/>
    <w:rsid w:val="00E47981"/>
    <w:rsid w:val="00E5227A"/>
    <w:rsid w:val="00E64E02"/>
    <w:rsid w:val="00E66EFB"/>
    <w:rsid w:val="00E71901"/>
    <w:rsid w:val="00E74C4B"/>
    <w:rsid w:val="00E80CCC"/>
    <w:rsid w:val="00E82249"/>
    <w:rsid w:val="00E836BE"/>
    <w:rsid w:val="00E87D6C"/>
    <w:rsid w:val="00E90503"/>
    <w:rsid w:val="00E910CD"/>
    <w:rsid w:val="00E975F6"/>
    <w:rsid w:val="00EA1029"/>
    <w:rsid w:val="00EA3F21"/>
    <w:rsid w:val="00EB0938"/>
    <w:rsid w:val="00EB225C"/>
    <w:rsid w:val="00EB3376"/>
    <w:rsid w:val="00EC3C2C"/>
    <w:rsid w:val="00EC5934"/>
    <w:rsid w:val="00ED4B2B"/>
    <w:rsid w:val="00EE180E"/>
    <w:rsid w:val="00EE1978"/>
    <w:rsid w:val="00EE3320"/>
    <w:rsid w:val="00EE6851"/>
    <w:rsid w:val="00F03074"/>
    <w:rsid w:val="00F03D90"/>
    <w:rsid w:val="00F0460B"/>
    <w:rsid w:val="00F24B87"/>
    <w:rsid w:val="00F26B9D"/>
    <w:rsid w:val="00F47515"/>
    <w:rsid w:val="00F54B42"/>
    <w:rsid w:val="00F61E07"/>
    <w:rsid w:val="00F6678F"/>
    <w:rsid w:val="00F707DB"/>
    <w:rsid w:val="00F82EEB"/>
    <w:rsid w:val="00FA17E8"/>
    <w:rsid w:val="00FA5D7D"/>
    <w:rsid w:val="00FA7BDD"/>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20FA"/>
    <w:rPr>
      <w:color w:val="605E5C"/>
      <w:shd w:val="clear" w:color="auto" w:fill="E1DFDD"/>
    </w:rPr>
  </w:style>
  <w:style w:type="character" w:styleId="FollowedHyperlink">
    <w:name w:val="FollowedHyperlink"/>
    <w:basedOn w:val="DefaultParagraphFont"/>
    <w:uiPriority w:val="99"/>
    <w:semiHidden/>
    <w:unhideWhenUsed/>
    <w:rsid w:val="00E74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wd.org.au/wp-content/uploads/2020/04/Covid19_DSP_JSP_Factsheet.pdf" TargetMode="Externa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individuals/services/centrelink/disability-support-pension/who-can-get-it/non-medical-rules/income-and-assets-tests/income-test-pensions" TargetMode="External"/><Relationship Id="rId20" Type="http://schemas.openxmlformats.org/officeDocument/2006/relationships/image" Target="media/image9.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jaustralia.org.au/legal-help-centrelink/" TargetMode="External"/><Relationship Id="rId5" Type="http://schemas.openxmlformats.org/officeDocument/2006/relationships/webSettings" Target="webSettings.xml"/><Relationship Id="rId15" Type="http://schemas.openxmlformats.org/officeDocument/2006/relationships/hyperlink" Target="https://treasury.gov.au/coronavirus/jobkeeper" TargetMode="External"/><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hyperlink" Target="http://ejaustralia.org.au/legal-help-centrelin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jaustralia.org.au/legal-help-centrelink/" TargetMode="External"/><Relationship Id="rId14" Type="http://schemas.openxmlformats.org/officeDocument/2006/relationships/image" Target="media/image5.svg"/><Relationship Id="rId22" Type="http://schemas.openxmlformats.org/officeDocument/2006/relationships/image" Target="media/image10.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549C-6F4D-43F4-923B-79EFBF14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LoSurdo Renwick PA</cp:lastModifiedBy>
  <cp:revision>2</cp:revision>
  <cp:lastPrinted>2020-04-23T07:30:00Z</cp:lastPrinted>
  <dcterms:created xsi:type="dcterms:W3CDTF">2020-04-23T07:30:00Z</dcterms:created>
  <dcterms:modified xsi:type="dcterms:W3CDTF">2020-04-23T07:30:00Z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