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C3EA7" w14:textId="7C4F3317" w:rsidR="00916A46" w:rsidRDefault="00EC5934" w:rsidP="009E5767">
      <w:bookmarkStart w:id="0" w:name="_GoBack"/>
      <w:bookmarkEnd w:id="0"/>
      <w:r>
        <w:rPr>
          <w:i/>
          <w:iCs/>
          <w:noProof/>
          <w:lang w:val="en-US" w:eastAsia="en-US"/>
        </w:rPr>
        <w:drawing>
          <wp:anchor distT="0" distB="0" distL="114300" distR="114300" simplePos="0" relativeHeight="251649024" behindDoc="0" locked="0" layoutInCell="1" allowOverlap="1" wp14:anchorId="2C1909A3" wp14:editId="04CCB790">
            <wp:simplePos x="0" y="0"/>
            <wp:positionH relativeFrom="margin">
              <wp:posOffset>-786425</wp:posOffset>
            </wp:positionH>
            <wp:positionV relativeFrom="margin">
              <wp:posOffset>-807720</wp:posOffset>
            </wp:positionV>
            <wp:extent cx="7614285" cy="1076198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t sheet cover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4285" cy="10761980"/>
                    </a:xfrm>
                    <a:prstGeom prst="rect">
                      <a:avLst/>
                    </a:prstGeom>
                  </pic:spPr>
                </pic:pic>
              </a:graphicData>
            </a:graphic>
            <wp14:sizeRelH relativeFrom="page">
              <wp14:pctWidth>0</wp14:pctWidth>
            </wp14:sizeRelH>
            <wp14:sizeRelV relativeFrom="page">
              <wp14:pctHeight>0</wp14:pctHeight>
            </wp14:sizeRelV>
          </wp:anchor>
        </w:drawing>
      </w:r>
    </w:p>
    <w:p w14:paraId="472A8AB7" w14:textId="3ED4D875" w:rsidR="00AC2A8B" w:rsidRPr="00AC2A8B" w:rsidRDefault="00AC2A8B" w:rsidP="00AC2A8B"/>
    <w:p w14:paraId="30056A5F" w14:textId="3442FADA" w:rsidR="00AC2A8B" w:rsidRPr="00AC2A8B" w:rsidRDefault="00AC2A8B" w:rsidP="00AC2A8B"/>
    <w:p w14:paraId="4283C8B2" w14:textId="4706D926" w:rsidR="00AC2A8B" w:rsidRPr="00AC2A8B" w:rsidRDefault="00AC2A8B" w:rsidP="00AC2A8B"/>
    <w:p w14:paraId="120CE1B6" w14:textId="236AF5AD" w:rsidR="00AC2A8B" w:rsidRPr="00AC2A8B" w:rsidRDefault="00AC2A8B" w:rsidP="00AC2A8B"/>
    <w:p w14:paraId="767C6402" w14:textId="65FFB568" w:rsidR="00AC2A8B" w:rsidRPr="00AC2A8B" w:rsidRDefault="00AC2A8B" w:rsidP="00AC2A8B"/>
    <w:p w14:paraId="5DCC4A3F" w14:textId="43C24EC8" w:rsidR="00AC2A8B" w:rsidRPr="00AC2A8B" w:rsidRDefault="00AC2A8B" w:rsidP="00AC2A8B"/>
    <w:p w14:paraId="71A431F4" w14:textId="0364572A" w:rsidR="00AC2A8B" w:rsidRPr="00AC2A8B" w:rsidRDefault="00AC2A8B" w:rsidP="00AC2A8B">
      <w:r w:rsidRPr="00AC2A8B">
        <w:rPr>
          <w:rFonts w:ascii="Barlow" w:eastAsia="Calibri" w:hAnsi="Barlow"/>
          <w:i/>
          <w:iCs/>
          <w:noProof/>
          <w:szCs w:val="24"/>
          <w:lang w:val="en-US" w:eastAsia="en-US"/>
        </w:rPr>
        <mc:AlternateContent>
          <mc:Choice Requires="wps">
            <w:drawing>
              <wp:anchor distT="0" distB="0" distL="114300" distR="114300" simplePos="0" relativeHeight="251650048" behindDoc="0" locked="0" layoutInCell="1" allowOverlap="1" wp14:anchorId="000E310B" wp14:editId="2D764607">
                <wp:simplePos x="0" y="0"/>
                <wp:positionH relativeFrom="column">
                  <wp:posOffset>3810</wp:posOffset>
                </wp:positionH>
                <wp:positionV relativeFrom="paragraph">
                  <wp:posOffset>10160</wp:posOffset>
                </wp:positionV>
                <wp:extent cx="5638800" cy="3276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5638800" cy="3276600"/>
                        </a:xfrm>
                        <a:prstGeom prst="rect">
                          <a:avLst/>
                        </a:prstGeom>
                        <a:noFill/>
                        <a:ln w="6350">
                          <a:noFill/>
                        </a:ln>
                      </wps:spPr>
                      <wps:txbx>
                        <w:txbxContent>
                          <w:p w14:paraId="3D0C0314" w14:textId="2760AD04" w:rsidR="004054E9" w:rsidRDefault="004054E9" w:rsidP="003F5677">
                            <w:pPr>
                              <w:jc w:val="center"/>
                              <w:rPr>
                                <w:b/>
                                <w:bCs/>
                                <w:color w:val="314271"/>
                                <w:sz w:val="72"/>
                                <w:szCs w:val="44"/>
                                <w:lang w:val="en-US"/>
                              </w:rPr>
                            </w:pPr>
                            <w:r>
                              <w:rPr>
                                <w:b/>
                                <w:bCs/>
                                <w:color w:val="314271"/>
                                <w:sz w:val="72"/>
                                <w:szCs w:val="44"/>
                                <w:lang w:val="en-US"/>
                              </w:rPr>
                              <w:t>Newly Arrived Resident</w:t>
                            </w:r>
                            <w:r w:rsidR="00701370" w:rsidRPr="00701370">
                              <w:rPr>
                                <w:b/>
                                <w:bCs/>
                                <w:color w:val="314271"/>
                                <w:sz w:val="72"/>
                                <w:szCs w:val="44"/>
                                <w:lang w:val="en-US"/>
                              </w:rPr>
                              <w:t>s Waiting Period</w:t>
                            </w:r>
                            <w:r w:rsidR="0019255C">
                              <w:rPr>
                                <w:b/>
                                <w:bCs/>
                                <w:color w:val="314271"/>
                                <w:sz w:val="72"/>
                                <w:szCs w:val="44"/>
                                <w:lang w:val="en-US"/>
                              </w:rPr>
                              <w:t>:</w:t>
                            </w:r>
                            <w:r w:rsidR="00701370" w:rsidRPr="00701370">
                              <w:rPr>
                                <w:b/>
                                <w:bCs/>
                                <w:color w:val="314271"/>
                                <w:sz w:val="72"/>
                                <w:szCs w:val="44"/>
                                <w:lang w:val="en-US"/>
                              </w:rPr>
                              <w:t xml:space="preserve"> </w:t>
                            </w:r>
                          </w:p>
                          <w:p w14:paraId="6E0C80CC" w14:textId="226C1B5F" w:rsidR="004054E9" w:rsidRPr="00215C24" w:rsidRDefault="0019255C" w:rsidP="004054E9">
                            <w:pPr>
                              <w:jc w:val="center"/>
                              <w:rPr>
                                <w:b/>
                                <w:bCs/>
                                <w:color w:val="314271"/>
                                <w:sz w:val="72"/>
                                <w:szCs w:val="44"/>
                                <w:lang w:val="en-US"/>
                              </w:rPr>
                            </w:pPr>
                            <w:proofErr w:type="gramStart"/>
                            <w:r>
                              <w:rPr>
                                <w:b/>
                                <w:bCs/>
                                <w:color w:val="314271"/>
                                <w:sz w:val="72"/>
                                <w:szCs w:val="44"/>
                                <w:lang w:val="en-US"/>
                              </w:rPr>
                              <w:t>b</w:t>
                            </w:r>
                            <w:r w:rsidR="00701370" w:rsidRPr="00215C24">
                              <w:rPr>
                                <w:b/>
                                <w:bCs/>
                                <w:color w:val="314271"/>
                                <w:sz w:val="72"/>
                                <w:szCs w:val="44"/>
                                <w:lang w:val="en-US"/>
                              </w:rPr>
                              <w:t>ack</w:t>
                            </w:r>
                            <w:proofErr w:type="gramEnd"/>
                            <w:r w:rsidR="00701370" w:rsidRPr="00215C24">
                              <w:rPr>
                                <w:b/>
                                <w:bCs/>
                                <w:color w:val="314271"/>
                                <w:sz w:val="72"/>
                                <w:szCs w:val="44"/>
                                <w:lang w:val="en-US"/>
                              </w:rPr>
                              <w:t xml:space="preserve"> in place from</w:t>
                            </w:r>
                          </w:p>
                          <w:p w14:paraId="623CF9B3" w14:textId="13E9090A" w:rsidR="0039271E" w:rsidRPr="00215C24" w:rsidRDefault="00701370" w:rsidP="004054E9">
                            <w:pPr>
                              <w:jc w:val="center"/>
                              <w:rPr>
                                <w:b/>
                                <w:bCs/>
                                <w:color w:val="314271"/>
                                <w:sz w:val="72"/>
                                <w:szCs w:val="44"/>
                                <w:lang w:val="en-US"/>
                              </w:rPr>
                            </w:pPr>
                            <w:r w:rsidRPr="00215C24">
                              <w:rPr>
                                <w:b/>
                                <w:bCs/>
                                <w:color w:val="314271"/>
                                <w:sz w:val="72"/>
                                <w:szCs w:val="44"/>
                                <w:lang w:val="en-US"/>
                              </w:rPr>
                              <w:t xml:space="preserve"> 1 April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E310B" id="_x0000_t202" coordsize="21600,21600" o:spt="202" path="m,l,21600r21600,l21600,xe">
                <v:stroke joinstyle="miter"/>
                <v:path gradientshapeok="t" o:connecttype="rect"/>
              </v:shapetype>
              <v:shape id="Text Box 4" o:spid="_x0000_s1026" type="#_x0000_t202" style="position:absolute;margin-left:.3pt;margin-top:.8pt;width:444pt;height:25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DodLAIAAFIEAAAOAAAAZHJzL2Uyb0RvYy54bWysVEuP2jAQvlfqf7B8LwnPZSPCiu6KqhLa&#10;XQmqPRvHJpEcj2sbEvrrO3YCi7Y9Vb2YeWUe3zfD4qGtFTkJ6yrQOR0OUkqE5lBU+pDTH7v1lzkl&#10;zjNdMAVa5PQsHH1Yfv60aEwmRlCCKoQlmES7rDE5Lb03WZI4XoqauQEYodEpwdbMo2oPSWFZg9lr&#10;lYzSdJY0YAtjgQvn0PrUOeky5pdScP8ipROeqJxibz6+Nr778CbLBcsOlpmy4n0b7B+6qFmlseg1&#10;1RPzjBxt9UequuIWHEg/4FAnIGXFRZwBpxmmH6bZlsyIOAuC48wVJvf/0vLn06slVZHTCSWa1UjR&#10;TrSefIWWTAI6jXEZBm0NhvkWzcjyxe7QGIZupa3DL45D0I84n6/YhmQcjdPZeD5P0cXRNx7dzWao&#10;YP7k/XNjnf8moCZByKlF8iKm7LRxvgu9hIRqGtaVUpFApUmT09l4msYPrh5MrjTWCEN0zQbJt/u2&#10;n2wPxRkHs9AthjN8XWHxDXP+lVncBGwYt9u/4CMVYBHoJUpKsL/+Zg/xSBB6KWlws3Lqfh6ZFZSo&#10;7xqpux9OJmEVozKZ3o1Qsbee/a1HH+tHwOUd4h0ZHsUQ79VFlBbqNzyCVaiKLqY51s6pv4iPvtt3&#10;PCIuVqsYhMtnmN/oreEhdYAzQLtr35g1Pf4eqXuGyw6y7AMNXWxHxOroQVaRowBwh2qPOy5uZLk/&#10;snAZt3qMev8rWP4GAAD//wMAUEsDBBQABgAIAAAAIQBMosv83QAAAAYBAAAPAAAAZHJzL2Rvd25y&#10;ZXYueG1sTI7NTsMwEITvSH0Haytxo04rNUQhTlVFqpAQHFp64baJ3STCXofYbQNPz3Kip/2Z0cxX&#10;bCZnxcWMofekYLlIQBhqvO6pVXB83z1kIEJE0mg9GQXfJsCmnN0VmGt/pb25HGIrOIRCjgq6GIdc&#10;ytB0xmFY+MEQayc/Oox8jq3UI1453Fm5SpJUOuyJGzocTNWZ5vNwdgpeqt0b7uuVy35s9fx62g5f&#10;x4+1UvfzafsEIpop/pvhD5/RoWSm2p9JB2EVpOzjLw8WsyzjpVawXj6mIMtC3uKXvwAAAP//AwBQ&#10;SwECLQAUAAYACAAAACEAtoM4kv4AAADhAQAAEwAAAAAAAAAAAAAAAAAAAAAAW0NvbnRlbnRfVHlw&#10;ZXNdLnhtbFBLAQItABQABgAIAAAAIQA4/SH/1gAAAJQBAAALAAAAAAAAAAAAAAAAAC8BAABfcmVs&#10;cy8ucmVsc1BLAQItABQABgAIAAAAIQAStDodLAIAAFIEAAAOAAAAAAAAAAAAAAAAAC4CAABkcnMv&#10;ZTJvRG9jLnhtbFBLAQItABQABgAIAAAAIQBMosv83QAAAAYBAAAPAAAAAAAAAAAAAAAAAIYEAABk&#10;cnMvZG93bnJldi54bWxQSwUGAAAAAAQABADzAAAAkAUAAAAA&#10;" filled="f" stroked="f" strokeweight=".5pt">
                <v:textbox>
                  <w:txbxContent>
                    <w:p w14:paraId="3D0C0314" w14:textId="2760AD04" w:rsidR="004054E9" w:rsidRDefault="004054E9" w:rsidP="003F5677">
                      <w:pPr>
                        <w:jc w:val="center"/>
                        <w:rPr>
                          <w:b/>
                          <w:bCs/>
                          <w:color w:val="314271"/>
                          <w:sz w:val="72"/>
                          <w:szCs w:val="44"/>
                          <w:lang w:val="en-US"/>
                        </w:rPr>
                      </w:pPr>
                      <w:r>
                        <w:rPr>
                          <w:b/>
                          <w:bCs/>
                          <w:color w:val="314271"/>
                          <w:sz w:val="72"/>
                          <w:szCs w:val="44"/>
                          <w:lang w:val="en-US"/>
                        </w:rPr>
                        <w:t>Newly Arrived Resident</w:t>
                      </w:r>
                      <w:r w:rsidR="00701370" w:rsidRPr="00701370">
                        <w:rPr>
                          <w:b/>
                          <w:bCs/>
                          <w:color w:val="314271"/>
                          <w:sz w:val="72"/>
                          <w:szCs w:val="44"/>
                          <w:lang w:val="en-US"/>
                        </w:rPr>
                        <w:t>s Waiting Period</w:t>
                      </w:r>
                      <w:r w:rsidR="0019255C">
                        <w:rPr>
                          <w:b/>
                          <w:bCs/>
                          <w:color w:val="314271"/>
                          <w:sz w:val="72"/>
                          <w:szCs w:val="44"/>
                          <w:lang w:val="en-US"/>
                        </w:rPr>
                        <w:t>:</w:t>
                      </w:r>
                      <w:r w:rsidR="00701370" w:rsidRPr="00701370">
                        <w:rPr>
                          <w:b/>
                          <w:bCs/>
                          <w:color w:val="314271"/>
                          <w:sz w:val="72"/>
                          <w:szCs w:val="44"/>
                          <w:lang w:val="en-US"/>
                        </w:rPr>
                        <w:t xml:space="preserve"> </w:t>
                      </w:r>
                    </w:p>
                    <w:p w14:paraId="6E0C80CC" w14:textId="226C1B5F" w:rsidR="004054E9" w:rsidRPr="00215C24" w:rsidRDefault="0019255C" w:rsidP="004054E9">
                      <w:pPr>
                        <w:jc w:val="center"/>
                        <w:rPr>
                          <w:b/>
                          <w:bCs/>
                          <w:color w:val="314271"/>
                          <w:sz w:val="72"/>
                          <w:szCs w:val="44"/>
                          <w:lang w:val="en-US"/>
                        </w:rPr>
                      </w:pPr>
                      <w:r>
                        <w:rPr>
                          <w:b/>
                          <w:bCs/>
                          <w:color w:val="314271"/>
                          <w:sz w:val="72"/>
                          <w:szCs w:val="44"/>
                          <w:lang w:val="en-US"/>
                        </w:rPr>
                        <w:t>b</w:t>
                      </w:r>
                      <w:r w:rsidR="00701370" w:rsidRPr="00215C24">
                        <w:rPr>
                          <w:b/>
                          <w:bCs/>
                          <w:color w:val="314271"/>
                          <w:sz w:val="72"/>
                          <w:szCs w:val="44"/>
                          <w:lang w:val="en-US"/>
                        </w:rPr>
                        <w:t>ack in place from</w:t>
                      </w:r>
                    </w:p>
                    <w:p w14:paraId="623CF9B3" w14:textId="13E9090A" w:rsidR="0039271E" w:rsidRPr="00215C24" w:rsidRDefault="00701370" w:rsidP="004054E9">
                      <w:pPr>
                        <w:jc w:val="center"/>
                        <w:rPr>
                          <w:b/>
                          <w:bCs/>
                          <w:color w:val="314271"/>
                          <w:sz w:val="72"/>
                          <w:szCs w:val="44"/>
                          <w:lang w:val="en-US"/>
                        </w:rPr>
                      </w:pPr>
                      <w:r w:rsidRPr="00215C24">
                        <w:rPr>
                          <w:b/>
                          <w:bCs/>
                          <w:color w:val="314271"/>
                          <w:sz w:val="72"/>
                          <w:szCs w:val="44"/>
                          <w:lang w:val="en-US"/>
                        </w:rPr>
                        <w:t xml:space="preserve"> 1 April 2021</w:t>
                      </w:r>
                    </w:p>
                  </w:txbxContent>
                </v:textbox>
              </v:shape>
            </w:pict>
          </mc:Fallback>
        </mc:AlternateContent>
      </w:r>
    </w:p>
    <w:p w14:paraId="54C0918E" w14:textId="3771EAEA" w:rsidR="00AC2A8B" w:rsidRPr="00AC2A8B" w:rsidRDefault="00AC2A8B" w:rsidP="00AC2A8B"/>
    <w:p w14:paraId="6E03CD9E" w14:textId="00263980" w:rsidR="00AC2A8B" w:rsidRPr="00AC2A8B" w:rsidRDefault="00AC2A8B" w:rsidP="00AC2A8B"/>
    <w:p w14:paraId="0B6E3437" w14:textId="79187233" w:rsidR="00AC2A8B" w:rsidRPr="00AC2A8B" w:rsidRDefault="00AC2A8B" w:rsidP="00AC2A8B"/>
    <w:p w14:paraId="2D1D75B0" w14:textId="5E38BB26" w:rsidR="00AC2A8B" w:rsidRPr="00AC2A8B" w:rsidRDefault="00AC2A8B" w:rsidP="00AC2A8B"/>
    <w:p w14:paraId="41709552" w14:textId="171D2F93" w:rsidR="00AC2A8B" w:rsidRPr="00AC2A8B" w:rsidRDefault="00AC2A8B" w:rsidP="00AC2A8B"/>
    <w:p w14:paraId="55B6EA80" w14:textId="654F1101" w:rsidR="00AC2A8B" w:rsidRPr="00AC2A8B" w:rsidRDefault="00AC2A8B" w:rsidP="00AC2A8B"/>
    <w:p w14:paraId="254C51C5" w14:textId="7BE9B673" w:rsidR="00AC2A8B" w:rsidRPr="00AC2A8B" w:rsidRDefault="00AC2A8B" w:rsidP="00AC2A8B"/>
    <w:p w14:paraId="50094958" w14:textId="0F4FA0A5" w:rsidR="00AC2A8B" w:rsidRPr="00AC2A8B" w:rsidRDefault="00AC2A8B" w:rsidP="00AC2A8B"/>
    <w:p w14:paraId="7CD28E17" w14:textId="34A1F261" w:rsidR="00AC2A8B" w:rsidRPr="00AC2A8B" w:rsidRDefault="00AC2A8B" w:rsidP="00AC2A8B"/>
    <w:p w14:paraId="43DC4DFA" w14:textId="75A84862" w:rsidR="00AC2A8B" w:rsidRPr="00AC2A8B" w:rsidRDefault="00AC2A8B" w:rsidP="00AC2A8B"/>
    <w:p w14:paraId="53EDCC44" w14:textId="5E2418E8" w:rsidR="00AC2A8B" w:rsidRPr="00AC2A8B" w:rsidRDefault="00AC2A8B" w:rsidP="00AC2A8B"/>
    <w:p w14:paraId="063F4054" w14:textId="54FE8F67" w:rsidR="00AC2A8B" w:rsidRPr="00AC2A8B" w:rsidRDefault="00AC2A8B" w:rsidP="00AC2A8B"/>
    <w:p w14:paraId="0EA02142" w14:textId="59CCE7DC" w:rsidR="00AC2A8B" w:rsidRPr="00AC2A8B" w:rsidRDefault="00AC2A8B" w:rsidP="00AC2A8B"/>
    <w:p w14:paraId="2155267C" w14:textId="5AB22D4D" w:rsidR="00AC2A8B" w:rsidRPr="00AC2A8B" w:rsidRDefault="00AC2A8B" w:rsidP="00AC2A8B"/>
    <w:p w14:paraId="0080BD0A" w14:textId="65E0E8D8" w:rsidR="00AC2A8B" w:rsidRPr="00AC2A8B" w:rsidRDefault="00AC2A8B" w:rsidP="00AC2A8B"/>
    <w:p w14:paraId="005199DD" w14:textId="558867BC" w:rsidR="00AC2A8B" w:rsidRPr="00AC2A8B" w:rsidRDefault="00AC2A8B" w:rsidP="00AC2A8B"/>
    <w:p w14:paraId="6D0076D4" w14:textId="45DBA1F2" w:rsidR="00AC2A8B" w:rsidRDefault="00AC2A8B" w:rsidP="00AC2A8B"/>
    <w:p w14:paraId="15E08F5E" w14:textId="3C166D2D" w:rsidR="00AC2A8B" w:rsidRDefault="00AC2A8B" w:rsidP="00AC2A8B">
      <w:pPr>
        <w:tabs>
          <w:tab w:val="left" w:pos="2177"/>
        </w:tabs>
      </w:pPr>
      <w:r>
        <w:tab/>
      </w:r>
    </w:p>
    <w:p w14:paraId="43673BE7" w14:textId="763C5248" w:rsidR="00AC2A8B" w:rsidRDefault="00A8334C">
      <w:pPr>
        <w:spacing w:after="200" w:line="276" w:lineRule="auto"/>
      </w:pPr>
      <w:r>
        <w:rPr>
          <w:noProof/>
          <w:lang w:val="en-US" w:eastAsia="en-US"/>
        </w:rPr>
        <mc:AlternateContent>
          <mc:Choice Requires="wps">
            <w:drawing>
              <wp:anchor distT="45720" distB="45720" distL="114300" distR="114300" simplePos="0" relativeHeight="251651072" behindDoc="0" locked="0" layoutInCell="1" allowOverlap="1" wp14:anchorId="04C376D1" wp14:editId="1132BC2C">
                <wp:simplePos x="0" y="0"/>
                <wp:positionH relativeFrom="page">
                  <wp:posOffset>132736</wp:posOffset>
                </wp:positionH>
                <wp:positionV relativeFrom="paragraph">
                  <wp:posOffset>940435</wp:posOffset>
                </wp:positionV>
                <wp:extent cx="1747520"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271780"/>
                        </a:xfrm>
                        <a:prstGeom prst="rect">
                          <a:avLst/>
                        </a:prstGeom>
                        <a:noFill/>
                        <a:ln w="9525">
                          <a:noFill/>
                          <a:miter lim="800000"/>
                          <a:headEnd/>
                          <a:tailEnd/>
                        </a:ln>
                      </wps:spPr>
                      <wps:txbx>
                        <w:txbxContent>
                          <w:p w14:paraId="254CAF82" w14:textId="610DC633" w:rsidR="00FB5C0A" w:rsidRPr="00A8334C" w:rsidRDefault="00FB5C0A">
                            <w:pPr>
                              <w:rPr>
                                <w:rFonts w:ascii="Barlow" w:hAnsi="Barlow"/>
                                <w:i/>
                                <w:color w:val="FFFFFF" w:themeColor="background1"/>
                              </w:rPr>
                            </w:pPr>
                            <w:r w:rsidRPr="00565331">
                              <w:rPr>
                                <w:rFonts w:ascii="Barlow" w:hAnsi="Barlow"/>
                                <w:i/>
                                <w:color w:val="FFFFFF" w:themeColor="background1"/>
                                <w:sz w:val="16"/>
                                <w:szCs w:val="16"/>
                              </w:rPr>
                              <w:t xml:space="preserve">Last updated </w:t>
                            </w:r>
                            <w:r w:rsidR="004054E9">
                              <w:rPr>
                                <w:rFonts w:ascii="Barlow" w:hAnsi="Barlow"/>
                                <w:i/>
                                <w:color w:val="FFFFFF" w:themeColor="background1"/>
                                <w:sz w:val="16"/>
                                <w:szCs w:val="16"/>
                              </w:rPr>
                              <w:t>13</w:t>
                            </w:r>
                            <w:r w:rsidR="00E14518">
                              <w:rPr>
                                <w:rFonts w:ascii="Barlow" w:hAnsi="Barlow"/>
                                <w:i/>
                                <w:color w:val="FFFFFF" w:themeColor="background1"/>
                                <w:sz w:val="16"/>
                                <w:szCs w:val="16"/>
                              </w:rPr>
                              <w:t xml:space="preserve"> April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C376D1" id="Text Box 2" o:spid="_x0000_s1027" type="#_x0000_t202" style="position:absolute;margin-left:10.45pt;margin-top:74.05pt;width:137.6pt;height:21.4pt;z-index:2516510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S4DQIAAPsDAAAOAAAAZHJzL2Uyb0RvYy54bWysU8Fu2zAMvQ/YPwi6L46NZE6NKEXXrsOA&#10;rhvQ7gMUWY6FSaImKbGzrx8lp2mw3Yb5IFAm+cj3SK2vR6PJQfqgwDJazuaUSCugVXbH6Pfn+3cr&#10;SkLktuUarGT0KAO93rx9sx5cIyvoQbfSEwSxoRkco32MrimKIHppeJiBkxadHXjDI179rmg9HxDd&#10;6KKaz98XA/jWeRAyBPx7NznpJuN3nRTxa9cFGYlmFHuL+fT53Kaz2Kx5s/Pc9Uqc2uD/0IXhymLR&#10;M9Qdj5zsvfoLyijhIUAXZwJMAV2nhMwckE05/4PNU8+dzFxQnODOMoX/ByseD988US2jVVlTYrnB&#10;IT3LMZIPMJIq6TO40GDYk8PAOOJvnHPmGtwDiB+BWLjtud3JG+9h6CVvsb8yZRYXqRNOSCDb4Qu0&#10;WIbvI2SgsfMmiYdyEETHOR3Ps0mtiFSyXtTLCl0CfVVd1qs8vII3L9nOh/hJgiHJYNTj7DM6PzyE&#10;mLrhzUtIKmbhXmmd568tGRi9WlbLnHDhMSriemplGF3N0zctTCL50bY5OXKlJxsLaHtinYhOlOO4&#10;HbPAWZKkyBbaI8rgYdpGfD1o9OB/UTLgJjIafu65l5TozxalvCoXi7S6+bJY1kkEf+nZXnq4FQjF&#10;aKRkMm9jXveJ8g1K3qmsxmsnp5Zxw7JIp9eQVvjynqNe3+zmNwAAAP//AwBQSwMEFAAGAAgAAAAh&#10;AJO04ovcAAAACgEAAA8AAABkcnMvZG93bnJldi54bWxMj0FPwzAMhe9I/IfISNxYsmpMa2k6IRBX&#10;EBsgcfMar61onKrJ1vLvMSe42e89PX8ut7Pv1ZnG2AW2sFwYUMR1cB03Ft72TzcbUDEhO+wDk4Vv&#10;irCtLi9KLFyY+JXOu9QoKeFYoIU2paHQOtYteYyLMBCLdwyjxyTr2Gg34iTlvteZMWvtsWO50OJA&#10;Dy3VX7uTt/D+fPz8WJmX5tHfDlOYjWafa2uvr+b7O1CJ5vQXhl98QYdKmA7hxC6q3kJmckmKvtos&#10;QUkgy9cyHETJxdJVqf+/UP0AAAD//wMAUEsBAi0AFAAGAAgAAAAhALaDOJL+AAAA4QEAABMAAAAA&#10;AAAAAAAAAAAAAAAAAFtDb250ZW50X1R5cGVzXS54bWxQSwECLQAUAAYACAAAACEAOP0h/9YAAACU&#10;AQAACwAAAAAAAAAAAAAAAAAvAQAAX3JlbHMvLnJlbHNQSwECLQAUAAYACAAAACEA6K00uA0CAAD7&#10;AwAADgAAAAAAAAAAAAAAAAAuAgAAZHJzL2Uyb0RvYy54bWxQSwECLQAUAAYACAAAACEAk7Tii9wA&#10;AAAKAQAADwAAAAAAAAAAAAAAAABnBAAAZHJzL2Rvd25yZXYueG1sUEsFBgAAAAAEAAQA8wAAAHAF&#10;AAAAAA==&#10;" filled="f" stroked="f">
                <v:textbox>
                  <w:txbxContent>
                    <w:p w14:paraId="254CAF82" w14:textId="610DC633" w:rsidR="00FB5C0A" w:rsidRPr="00A8334C" w:rsidRDefault="00FB5C0A">
                      <w:pPr>
                        <w:rPr>
                          <w:rFonts w:ascii="Barlow" w:hAnsi="Barlow"/>
                          <w:i/>
                          <w:color w:val="FFFFFF" w:themeColor="background1"/>
                        </w:rPr>
                      </w:pPr>
                      <w:r w:rsidRPr="00565331">
                        <w:rPr>
                          <w:rFonts w:ascii="Barlow" w:hAnsi="Barlow"/>
                          <w:i/>
                          <w:color w:val="FFFFFF" w:themeColor="background1"/>
                          <w:sz w:val="16"/>
                          <w:szCs w:val="16"/>
                        </w:rPr>
                        <w:t xml:space="preserve">Last updated </w:t>
                      </w:r>
                      <w:r w:rsidR="004054E9">
                        <w:rPr>
                          <w:rFonts w:ascii="Barlow" w:hAnsi="Barlow"/>
                          <w:i/>
                          <w:color w:val="FFFFFF" w:themeColor="background1"/>
                          <w:sz w:val="16"/>
                          <w:szCs w:val="16"/>
                        </w:rPr>
                        <w:t>13</w:t>
                      </w:r>
                      <w:r w:rsidR="00E14518">
                        <w:rPr>
                          <w:rFonts w:ascii="Barlow" w:hAnsi="Barlow"/>
                          <w:i/>
                          <w:color w:val="FFFFFF" w:themeColor="background1"/>
                          <w:sz w:val="16"/>
                          <w:szCs w:val="16"/>
                        </w:rPr>
                        <w:t xml:space="preserve"> April 2021</w:t>
                      </w:r>
                    </w:p>
                  </w:txbxContent>
                </v:textbox>
                <w10:wrap type="square" anchorx="page"/>
              </v:shape>
            </w:pict>
          </mc:Fallback>
        </mc:AlternateContent>
      </w:r>
      <w:r w:rsidR="00AC2A8B">
        <w:br w:type="page"/>
      </w:r>
    </w:p>
    <w:p w14:paraId="762C83A7" w14:textId="15F1BF15" w:rsidR="00AC2A8B" w:rsidRDefault="00AC2A8B">
      <w:pPr>
        <w:spacing w:after="200" w:line="276" w:lineRule="auto"/>
      </w:pPr>
    </w:p>
    <w:p w14:paraId="01A45E20" w14:textId="19C25139" w:rsidR="00541CC1" w:rsidRDefault="00541CC1" w:rsidP="00541CC1"/>
    <w:p w14:paraId="36894551" w14:textId="7240BF7D" w:rsidR="006139DB" w:rsidRDefault="006139DB" w:rsidP="006139DB">
      <w:pPr>
        <w:spacing w:after="0"/>
        <w:rPr>
          <w:rFonts w:ascii="Barlow" w:eastAsia="Calibri" w:hAnsi="Barlow"/>
          <w:szCs w:val="24"/>
          <w:lang w:eastAsia="en-US"/>
        </w:rPr>
      </w:pPr>
    </w:p>
    <w:p w14:paraId="0D997008" w14:textId="77777777" w:rsidR="00BF03CA" w:rsidRDefault="00BF03CA" w:rsidP="006139DB">
      <w:pPr>
        <w:spacing w:after="0"/>
        <w:rPr>
          <w:rFonts w:ascii="Barlow" w:eastAsia="Times New Roman" w:hAnsi="Barlow" w:cs="Calibri"/>
        </w:rPr>
      </w:pPr>
    </w:p>
    <w:p w14:paraId="26FD9172" w14:textId="45BE5E84" w:rsidR="0039271E" w:rsidRPr="000C47C2" w:rsidRDefault="0039271E" w:rsidP="006139DB">
      <w:pPr>
        <w:spacing w:after="0"/>
        <w:rPr>
          <w:rFonts w:ascii="Barlow Medium" w:eastAsia="Times New Roman" w:hAnsi="Barlow Medium"/>
          <w:color w:val="314271"/>
          <w:sz w:val="24"/>
          <w:szCs w:val="26"/>
          <w:lang w:eastAsia="en-US"/>
        </w:rPr>
      </w:pPr>
      <w:r w:rsidRPr="000C47C2">
        <w:rPr>
          <w:rFonts w:ascii="Barlow Medium" w:eastAsia="Times New Roman" w:hAnsi="Barlow Medium"/>
          <w:color w:val="314271"/>
          <w:sz w:val="24"/>
          <w:szCs w:val="26"/>
          <w:lang w:eastAsia="en-US"/>
        </w:rPr>
        <w:t xml:space="preserve">This factsheet provides information </w:t>
      </w:r>
      <w:r w:rsidR="00701370">
        <w:rPr>
          <w:rFonts w:ascii="Barlow Medium" w:eastAsia="Times New Roman" w:hAnsi="Barlow Medium"/>
          <w:color w:val="314271"/>
          <w:sz w:val="24"/>
          <w:szCs w:val="26"/>
          <w:lang w:eastAsia="en-US"/>
        </w:rPr>
        <w:t>only about</w:t>
      </w:r>
      <w:r w:rsidRPr="000C47C2">
        <w:rPr>
          <w:rFonts w:ascii="Barlow Medium" w:eastAsia="Times New Roman" w:hAnsi="Barlow Medium"/>
          <w:color w:val="314271"/>
          <w:sz w:val="24"/>
          <w:szCs w:val="26"/>
          <w:lang w:eastAsia="en-US"/>
        </w:rPr>
        <w:t xml:space="preserve"> </w:t>
      </w:r>
      <w:r w:rsidR="00701370" w:rsidRPr="00701370">
        <w:rPr>
          <w:rFonts w:ascii="Barlow Medium" w:eastAsia="Times New Roman" w:hAnsi="Barlow Medium"/>
          <w:color w:val="314271"/>
          <w:sz w:val="24"/>
          <w:szCs w:val="26"/>
          <w:lang w:eastAsia="en-US"/>
        </w:rPr>
        <w:t xml:space="preserve">the </w:t>
      </w:r>
      <w:r w:rsidR="003F5677">
        <w:rPr>
          <w:rFonts w:ascii="Barlow Medium" w:eastAsia="Times New Roman" w:hAnsi="Barlow Medium"/>
          <w:color w:val="314271"/>
          <w:sz w:val="24"/>
          <w:szCs w:val="26"/>
          <w:lang w:eastAsia="en-US"/>
        </w:rPr>
        <w:t>newly arrived residents waiting period</w:t>
      </w:r>
      <w:r w:rsidR="00701370" w:rsidRPr="00701370">
        <w:rPr>
          <w:rFonts w:ascii="Barlow Medium" w:eastAsia="Times New Roman" w:hAnsi="Barlow Medium"/>
          <w:color w:val="314271"/>
          <w:sz w:val="24"/>
          <w:szCs w:val="26"/>
          <w:lang w:eastAsia="en-US"/>
        </w:rPr>
        <w:t xml:space="preserve"> and changes from 1 April 2021</w:t>
      </w:r>
      <w:r w:rsidR="00701370">
        <w:rPr>
          <w:rFonts w:ascii="Barlow Medium" w:eastAsia="Times New Roman" w:hAnsi="Barlow Medium"/>
          <w:color w:val="314271"/>
          <w:sz w:val="24"/>
          <w:szCs w:val="26"/>
          <w:lang w:eastAsia="en-US"/>
        </w:rPr>
        <w:t>.</w:t>
      </w:r>
    </w:p>
    <w:p w14:paraId="4819E4AD" w14:textId="64F00EB8" w:rsidR="007D20E3" w:rsidRDefault="007D20E3" w:rsidP="006139DB">
      <w:pPr>
        <w:spacing w:after="0"/>
        <w:rPr>
          <w:rFonts w:ascii="Barlow" w:eastAsia="Times New Roman" w:hAnsi="Barlow" w:cs="Calibri"/>
        </w:rPr>
      </w:pPr>
    </w:p>
    <w:p w14:paraId="401C218D" w14:textId="68718335" w:rsidR="00701370" w:rsidRPr="00701370" w:rsidRDefault="003F5677" w:rsidP="00701370">
      <w:pPr>
        <w:spacing w:after="0"/>
        <w:ind w:left="1440"/>
        <w:rPr>
          <w:rFonts w:ascii="Barlow" w:eastAsia="Times New Roman" w:hAnsi="Barlow" w:cs="Calibri"/>
        </w:rPr>
      </w:pPr>
      <w:r>
        <w:rPr>
          <w:noProof/>
          <w:lang w:val="en-US" w:eastAsia="en-US"/>
        </w:rPr>
        <w:drawing>
          <wp:anchor distT="0" distB="0" distL="114300" distR="114300" simplePos="0" relativeHeight="251653120" behindDoc="0" locked="0" layoutInCell="1" allowOverlap="1" wp14:anchorId="33589147" wp14:editId="62B3DB81">
            <wp:simplePos x="0" y="0"/>
            <wp:positionH relativeFrom="margin">
              <wp:posOffset>-635</wp:posOffset>
            </wp:positionH>
            <wp:positionV relativeFrom="page">
              <wp:posOffset>2165985</wp:posOffset>
            </wp:positionV>
            <wp:extent cx="655320" cy="655320"/>
            <wp:effectExtent l="0" t="0" r="0" b="0"/>
            <wp:wrapNone/>
            <wp:docPr id="273" name="Graphic 273" descr="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ocument.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07"/>
                        </a:ext>
                      </a:extLst>
                    </a:blip>
                    <a:stretch>
                      <a:fillRect/>
                    </a:stretch>
                  </pic:blipFill>
                  <pic:spPr>
                    <a:xfrm>
                      <a:off x="0" y="0"/>
                      <a:ext cx="655320" cy="655320"/>
                    </a:xfrm>
                    <a:prstGeom prst="rect">
                      <a:avLst/>
                    </a:prstGeom>
                  </pic:spPr>
                </pic:pic>
              </a:graphicData>
            </a:graphic>
            <wp14:sizeRelH relativeFrom="margin">
              <wp14:pctWidth>0</wp14:pctWidth>
            </wp14:sizeRelH>
            <wp14:sizeRelV relativeFrom="margin">
              <wp14:pctHeight>0</wp14:pctHeight>
            </wp14:sizeRelV>
          </wp:anchor>
        </w:drawing>
      </w:r>
      <w:r w:rsidR="00701370" w:rsidRPr="00701370">
        <w:rPr>
          <w:rFonts w:ascii="Barlow" w:eastAsia="Times New Roman" w:hAnsi="Barlow" w:cs="Calibri"/>
        </w:rPr>
        <w:t>To receive Centrelink income support payments, you must generally have lived in Australia for a certain number of years - as a permanent resident, or as the holder of a specified class of long-stay temporary visa. Some people are exempt from these residential waiting periods, including refugees.</w:t>
      </w:r>
    </w:p>
    <w:p w14:paraId="123FF033" w14:textId="2C079125" w:rsidR="00701370" w:rsidRPr="00701370" w:rsidRDefault="00701370" w:rsidP="00701370">
      <w:pPr>
        <w:spacing w:after="0"/>
        <w:ind w:left="1440"/>
        <w:rPr>
          <w:rFonts w:ascii="Barlow" w:eastAsia="Times New Roman" w:hAnsi="Barlow" w:cs="Calibri"/>
        </w:rPr>
      </w:pPr>
    </w:p>
    <w:p w14:paraId="39EE7D10" w14:textId="32AC71A1" w:rsidR="00701370" w:rsidRPr="00701370" w:rsidRDefault="009F4BB4" w:rsidP="00701370">
      <w:pPr>
        <w:spacing w:after="0"/>
        <w:ind w:left="1440"/>
        <w:rPr>
          <w:rFonts w:ascii="Barlow" w:eastAsia="Times New Roman" w:hAnsi="Barlow" w:cs="Calibri"/>
        </w:rPr>
      </w:pPr>
      <w:r>
        <w:rPr>
          <w:rFonts w:ascii="Barlow" w:eastAsia="Times New Roman" w:hAnsi="Barlow" w:cs="Calibri"/>
        </w:rPr>
        <w:t>The</w:t>
      </w:r>
      <w:r w:rsidR="00701370" w:rsidRPr="00701370">
        <w:rPr>
          <w:rFonts w:ascii="Barlow" w:eastAsia="Times New Roman" w:hAnsi="Barlow" w:cs="Calibri"/>
        </w:rPr>
        <w:t xml:space="preserve"> residential waiting period for non-pension Centrelink payments - such as JobSeeker Payment, Youth Allowance, and Parenting Payment - is called the “newly arrived resident</w:t>
      </w:r>
      <w:r>
        <w:rPr>
          <w:rFonts w:ascii="Barlow" w:eastAsia="Times New Roman" w:hAnsi="Barlow" w:cs="Calibri"/>
        </w:rPr>
        <w:t>s waiting period”. In this fact</w:t>
      </w:r>
      <w:r w:rsidR="00701370" w:rsidRPr="00701370">
        <w:rPr>
          <w:rFonts w:ascii="Barlow" w:eastAsia="Times New Roman" w:hAnsi="Barlow" w:cs="Calibri"/>
        </w:rPr>
        <w:t>sheet we call this the “NARWP”.</w:t>
      </w:r>
    </w:p>
    <w:p w14:paraId="0D40B2EC" w14:textId="49754AE7" w:rsidR="00701370" w:rsidRPr="00701370" w:rsidRDefault="00701370" w:rsidP="00701370">
      <w:pPr>
        <w:spacing w:after="0"/>
        <w:ind w:left="1440"/>
        <w:rPr>
          <w:rFonts w:ascii="Barlow" w:eastAsia="Times New Roman" w:hAnsi="Barlow" w:cs="Calibri"/>
        </w:rPr>
      </w:pPr>
    </w:p>
    <w:p w14:paraId="5C9C5C4A" w14:textId="4ED93F5A" w:rsidR="00B1768C" w:rsidRDefault="00701370" w:rsidP="00701370">
      <w:pPr>
        <w:spacing w:after="0"/>
        <w:ind w:left="1440"/>
        <w:rPr>
          <w:rFonts w:ascii="Barlow" w:eastAsia="Times New Roman" w:hAnsi="Barlow" w:cs="Calibri"/>
        </w:rPr>
      </w:pPr>
      <w:r w:rsidRPr="00701370">
        <w:rPr>
          <w:rFonts w:ascii="Barlow" w:eastAsia="Times New Roman" w:hAnsi="Barlow" w:cs="Calibri"/>
        </w:rPr>
        <w:t>The NARWP does not apply to pensions such as Age Pension and Disability Support Pension. These pensions have residential waiting periods but they operate differently.</w:t>
      </w:r>
    </w:p>
    <w:p w14:paraId="4DB2CAE9" w14:textId="285A9E44" w:rsidR="00F61D68" w:rsidRDefault="00F61D68" w:rsidP="00701370">
      <w:pPr>
        <w:spacing w:after="0"/>
        <w:ind w:left="1440"/>
        <w:rPr>
          <w:rFonts w:ascii="Barlow" w:eastAsia="Times New Roman" w:hAnsi="Barlow"/>
          <w:b/>
          <w:color w:val="314271"/>
          <w:sz w:val="28"/>
          <w:szCs w:val="32"/>
          <w:lang w:eastAsia="en-US"/>
        </w:rPr>
      </w:pPr>
    </w:p>
    <w:p w14:paraId="15A82AEB" w14:textId="03617148" w:rsidR="00E5227A" w:rsidRDefault="00701370" w:rsidP="00701370">
      <w:pPr>
        <w:spacing w:after="0"/>
        <w:rPr>
          <w:rFonts w:ascii="Barlow Medium" w:eastAsia="Times New Roman" w:hAnsi="Barlow Medium"/>
          <w:color w:val="314271"/>
          <w:sz w:val="24"/>
          <w:szCs w:val="26"/>
          <w:lang w:eastAsia="en-US"/>
        </w:rPr>
      </w:pPr>
      <w:r w:rsidRPr="00701370">
        <w:rPr>
          <w:rFonts w:ascii="Barlow" w:eastAsia="Times New Roman" w:hAnsi="Barlow"/>
          <w:b/>
          <w:color w:val="314271"/>
          <w:sz w:val="28"/>
          <w:szCs w:val="32"/>
          <w:lang w:eastAsia="en-US"/>
        </w:rPr>
        <w:t>Who may be subject to a NARWP?</w:t>
      </w:r>
    </w:p>
    <w:p w14:paraId="60567CC5" w14:textId="429AC278" w:rsidR="00771C06" w:rsidRDefault="00771C06" w:rsidP="00701370">
      <w:pPr>
        <w:spacing w:after="0"/>
        <w:ind w:left="1440"/>
        <w:rPr>
          <w:rFonts w:ascii="Calibri" w:eastAsia="Times New Roman" w:hAnsi="Calibri" w:cs="Calibri"/>
        </w:rPr>
      </w:pPr>
    </w:p>
    <w:p w14:paraId="621181DC" w14:textId="46233CDA" w:rsidR="00701370" w:rsidRPr="00701370" w:rsidRDefault="003F5677" w:rsidP="00701370">
      <w:pPr>
        <w:spacing w:after="0"/>
        <w:ind w:left="1440"/>
        <w:rPr>
          <w:rFonts w:ascii="Barlow" w:eastAsia="Times New Roman" w:hAnsi="Barlow" w:cs="Calibri"/>
        </w:rPr>
      </w:pPr>
      <w:r>
        <w:rPr>
          <w:noProof/>
          <w:lang w:val="en-US" w:eastAsia="en-US"/>
        </w:rPr>
        <w:drawing>
          <wp:anchor distT="0" distB="0" distL="114300" distR="114300" simplePos="0" relativeHeight="251659264" behindDoc="0" locked="0" layoutInCell="1" allowOverlap="1" wp14:anchorId="7A8D84B6" wp14:editId="35386E75">
            <wp:simplePos x="0" y="0"/>
            <wp:positionH relativeFrom="margin">
              <wp:align>left</wp:align>
            </wp:positionH>
            <wp:positionV relativeFrom="margin">
              <wp:posOffset>3684905</wp:posOffset>
            </wp:positionV>
            <wp:extent cx="681355" cy="681355"/>
            <wp:effectExtent l="0" t="0" r="0" b="4445"/>
            <wp:wrapNone/>
            <wp:docPr id="2" name="Graphic 284"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108"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9"/>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sidR="009F4BB4">
        <w:rPr>
          <w:rFonts w:ascii="Barlow" w:eastAsia="Times New Roman" w:hAnsi="Barlow" w:cs="Calibri"/>
        </w:rPr>
        <w:t>A</w:t>
      </w:r>
      <w:r w:rsidR="00701370" w:rsidRPr="00701370">
        <w:rPr>
          <w:rFonts w:ascii="Barlow" w:eastAsia="Times New Roman" w:hAnsi="Barlow" w:cs="Calibri"/>
        </w:rPr>
        <w:t xml:space="preserve"> NARWP may apply to people who hold a permanent visa or a specified </w:t>
      </w:r>
      <w:r w:rsidR="009F4BB4">
        <w:rPr>
          <w:rFonts w:ascii="Barlow" w:eastAsia="Times New Roman" w:hAnsi="Barlow" w:cs="Calibri"/>
        </w:rPr>
        <w:t xml:space="preserve">subclass of </w:t>
      </w:r>
      <w:r w:rsidR="00701370" w:rsidRPr="00701370">
        <w:rPr>
          <w:rFonts w:ascii="Barlow" w:eastAsia="Times New Roman" w:hAnsi="Barlow" w:cs="Calibri"/>
        </w:rPr>
        <w:t>temporary visa</w:t>
      </w:r>
      <w:r w:rsidR="009F4BB4">
        <w:rPr>
          <w:rFonts w:ascii="Barlow" w:eastAsia="Times New Roman" w:hAnsi="Barlow" w:cs="Calibri"/>
        </w:rPr>
        <w:t xml:space="preserve"> (such as a partner visa)</w:t>
      </w:r>
      <w:r w:rsidR="00701370" w:rsidRPr="00701370">
        <w:rPr>
          <w:rFonts w:ascii="Barlow" w:eastAsia="Times New Roman" w:hAnsi="Barlow" w:cs="Calibri"/>
        </w:rPr>
        <w:t xml:space="preserve">. </w:t>
      </w:r>
    </w:p>
    <w:p w14:paraId="18453885" w14:textId="3C7A98C7" w:rsidR="00701370" w:rsidRDefault="00701370" w:rsidP="00701370">
      <w:pPr>
        <w:spacing w:after="0"/>
        <w:ind w:left="1440"/>
        <w:rPr>
          <w:rFonts w:ascii="Barlow" w:eastAsia="Times New Roman" w:hAnsi="Barlow" w:cs="Calibri"/>
        </w:rPr>
      </w:pPr>
    </w:p>
    <w:p w14:paraId="26F76A66" w14:textId="4227419F" w:rsidR="00701370" w:rsidRDefault="00701370" w:rsidP="00701370">
      <w:pPr>
        <w:spacing w:after="0"/>
        <w:ind w:left="1440"/>
        <w:rPr>
          <w:rFonts w:ascii="Barlow" w:eastAsia="Times New Roman" w:hAnsi="Barlow" w:cs="Calibri"/>
        </w:rPr>
      </w:pPr>
      <w:r w:rsidRPr="00701370">
        <w:rPr>
          <w:rFonts w:ascii="Barlow" w:eastAsia="Times New Roman" w:hAnsi="Barlow" w:cs="Calibri"/>
        </w:rPr>
        <w:t xml:space="preserve">For more information </w:t>
      </w:r>
      <w:r w:rsidR="009F4BB4">
        <w:rPr>
          <w:rFonts w:ascii="Barlow" w:eastAsia="Times New Roman" w:hAnsi="Barlow" w:cs="Calibri"/>
        </w:rPr>
        <w:t xml:space="preserve">about Centrelink payments for people with temporary visas </w:t>
      </w:r>
      <w:r w:rsidRPr="00701370">
        <w:rPr>
          <w:rFonts w:ascii="Barlow" w:eastAsia="Times New Roman" w:hAnsi="Barlow" w:cs="Calibri"/>
        </w:rPr>
        <w:t xml:space="preserve">see </w:t>
      </w:r>
      <w:hyperlink r:id="rId120" w:anchor="temporaryprotection" w:history="1">
        <w:r w:rsidRPr="00701370">
          <w:rPr>
            <w:rStyle w:val="Hyperlink"/>
            <w:rFonts w:ascii="Barlow" w:eastAsia="Times New Roman" w:hAnsi="Barlow" w:cs="Calibri"/>
          </w:rPr>
          <w:t>https://www.servicesaustralia.gov.au/individuals/topics/residence-descriptions/30391#temporaryprotection</w:t>
        </w:r>
      </w:hyperlink>
    </w:p>
    <w:p w14:paraId="0C110BC8" w14:textId="4E656C03" w:rsidR="00701370" w:rsidRPr="00701370" w:rsidRDefault="00701370" w:rsidP="00701370">
      <w:pPr>
        <w:spacing w:after="0"/>
        <w:ind w:left="1440"/>
        <w:rPr>
          <w:rFonts w:ascii="Barlow" w:eastAsia="Times New Roman" w:hAnsi="Barlow" w:cs="Calibri"/>
        </w:rPr>
      </w:pPr>
    </w:p>
    <w:p w14:paraId="5114D07B" w14:textId="208AA47C" w:rsidR="00701370" w:rsidRDefault="00701370" w:rsidP="00701370">
      <w:pPr>
        <w:spacing w:after="0"/>
        <w:rPr>
          <w:rFonts w:ascii="Barlow" w:eastAsia="Times New Roman" w:hAnsi="Barlow" w:cs="Calibri"/>
        </w:rPr>
      </w:pPr>
    </w:p>
    <w:p w14:paraId="408786BD" w14:textId="1F0D0EDF" w:rsidR="00701370" w:rsidRPr="00701370" w:rsidRDefault="00701370" w:rsidP="00701370">
      <w:pPr>
        <w:spacing w:after="0"/>
        <w:rPr>
          <w:rFonts w:ascii="Barlow Medium" w:eastAsia="Times New Roman" w:hAnsi="Barlow Medium"/>
          <w:color w:val="314271"/>
          <w:sz w:val="24"/>
          <w:szCs w:val="26"/>
          <w:lang w:eastAsia="en-US"/>
        </w:rPr>
      </w:pPr>
      <w:r w:rsidRPr="00701370">
        <w:rPr>
          <w:rFonts w:ascii="Barlow" w:eastAsia="Times New Roman" w:hAnsi="Barlow"/>
          <w:b/>
          <w:color w:val="314271"/>
          <w:sz w:val="28"/>
          <w:szCs w:val="32"/>
          <w:lang w:eastAsia="en-US"/>
        </w:rPr>
        <w:t>What about New Zealanders?</w:t>
      </w:r>
    </w:p>
    <w:p w14:paraId="0EA0F668" w14:textId="3108198E" w:rsidR="00701370" w:rsidRPr="00701370" w:rsidRDefault="00701370" w:rsidP="00701370">
      <w:pPr>
        <w:spacing w:after="0"/>
        <w:rPr>
          <w:rFonts w:ascii="Barlow" w:eastAsia="Times New Roman" w:hAnsi="Barlow" w:cs="Calibri"/>
        </w:rPr>
      </w:pPr>
    </w:p>
    <w:p w14:paraId="1251B70D" w14:textId="1EC91BFA" w:rsidR="00701370" w:rsidRDefault="003F5677" w:rsidP="00777F13">
      <w:pPr>
        <w:spacing w:after="0"/>
        <w:ind w:left="1440"/>
        <w:rPr>
          <w:rFonts w:ascii="Barlow" w:eastAsia="Times New Roman" w:hAnsi="Barlow" w:cs="Calibri"/>
        </w:rPr>
      </w:pPr>
      <w:r>
        <w:rPr>
          <w:noProof/>
          <w:lang w:val="en-US" w:eastAsia="en-US"/>
        </w:rPr>
        <w:drawing>
          <wp:anchor distT="0" distB="0" distL="114300" distR="114300" simplePos="0" relativeHeight="251682816" behindDoc="0" locked="0" layoutInCell="1" allowOverlap="1" wp14:anchorId="6972A17B" wp14:editId="22DFFE93">
            <wp:simplePos x="0" y="0"/>
            <wp:positionH relativeFrom="margin">
              <wp:align>left</wp:align>
            </wp:positionH>
            <wp:positionV relativeFrom="margin">
              <wp:posOffset>5262245</wp:posOffset>
            </wp:positionV>
            <wp:extent cx="681355" cy="681355"/>
            <wp:effectExtent l="0" t="0" r="0" b="4445"/>
            <wp:wrapNone/>
            <wp:docPr id="21" name="Graphic 284" descr="Check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ecklist_ltr.svg"/>
                    <pic:cNvPicPr/>
                  </pic:nvPicPr>
                  <pic:blipFill>
                    <a:blip r:embed="rId108"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9"/>
                        </a:ext>
                      </a:extLst>
                    </a:blip>
                    <a:stretch>
                      <a:fillRect/>
                    </a:stretch>
                  </pic:blipFill>
                  <pic:spPr>
                    <a:xfrm>
                      <a:off x="0" y="0"/>
                      <a:ext cx="681355" cy="681355"/>
                    </a:xfrm>
                    <a:prstGeom prst="rect">
                      <a:avLst/>
                    </a:prstGeom>
                  </pic:spPr>
                </pic:pic>
              </a:graphicData>
            </a:graphic>
            <wp14:sizeRelH relativeFrom="margin">
              <wp14:pctWidth>0</wp14:pctWidth>
            </wp14:sizeRelH>
            <wp14:sizeRelV relativeFrom="margin">
              <wp14:pctHeight>0</wp14:pctHeight>
            </wp14:sizeRelV>
          </wp:anchor>
        </w:drawing>
      </w:r>
      <w:r w:rsidR="00701370" w:rsidRPr="00701370">
        <w:rPr>
          <w:rFonts w:ascii="Barlow" w:eastAsia="Times New Roman" w:hAnsi="Barlow" w:cs="Calibri"/>
        </w:rPr>
        <w:t xml:space="preserve">New Zealand citizens living in Australia are subject to different rules – see here: </w:t>
      </w:r>
      <w:hyperlink r:id="rId121" w:history="1">
        <w:r w:rsidR="00701370" w:rsidRPr="00B70282">
          <w:rPr>
            <w:rStyle w:val="Hyperlink"/>
            <w:rFonts w:ascii="Barlow" w:eastAsia="Times New Roman" w:hAnsi="Barlow" w:cs="Calibri"/>
          </w:rPr>
          <w:t>https://www.servicesaustralia.gov.au/individuals/topics/new-zealand-citizens-claiming-payments-australia/30721</w:t>
        </w:r>
      </w:hyperlink>
      <w:r w:rsidR="00701370">
        <w:rPr>
          <w:rFonts w:ascii="Barlow" w:eastAsia="Times New Roman" w:hAnsi="Barlow" w:cs="Calibri"/>
        </w:rPr>
        <w:t xml:space="preserve"> </w:t>
      </w:r>
    </w:p>
    <w:p w14:paraId="746FC0F5" w14:textId="34438CC3" w:rsidR="00701370" w:rsidRDefault="00701370" w:rsidP="00777F13">
      <w:pPr>
        <w:spacing w:after="0"/>
        <w:ind w:left="1440"/>
        <w:rPr>
          <w:rFonts w:ascii="Barlow" w:eastAsia="Times New Roman" w:hAnsi="Barlow" w:cs="Calibri"/>
        </w:rPr>
      </w:pPr>
    </w:p>
    <w:p w14:paraId="1E7BE40B" w14:textId="77777777" w:rsidR="00DE16DB" w:rsidRDefault="00DE16DB" w:rsidP="00777F13">
      <w:pPr>
        <w:spacing w:after="0"/>
        <w:ind w:left="1440"/>
        <w:rPr>
          <w:rFonts w:ascii="Barlow" w:eastAsia="Times New Roman" w:hAnsi="Barlow" w:cs="Calibri"/>
        </w:rPr>
      </w:pPr>
    </w:p>
    <w:p w14:paraId="63B7C87C" w14:textId="7D8F6E9B" w:rsidR="00701370" w:rsidRPr="00701370" w:rsidRDefault="00701370" w:rsidP="00701370">
      <w:pPr>
        <w:spacing w:after="0"/>
        <w:rPr>
          <w:rFonts w:ascii="Barlow Medium" w:eastAsia="Times New Roman" w:hAnsi="Barlow Medium"/>
          <w:color w:val="314271"/>
          <w:sz w:val="24"/>
          <w:szCs w:val="26"/>
          <w:lang w:eastAsia="en-US"/>
        </w:rPr>
      </w:pPr>
      <w:r w:rsidRPr="00701370">
        <w:rPr>
          <w:rFonts w:ascii="Barlow" w:eastAsia="Times New Roman" w:hAnsi="Barlow"/>
          <w:b/>
          <w:color w:val="314271"/>
          <w:sz w:val="28"/>
          <w:szCs w:val="32"/>
          <w:lang w:eastAsia="en-US"/>
        </w:rPr>
        <w:t>Who is exempt from the NARWP?</w:t>
      </w:r>
    </w:p>
    <w:p w14:paraId="0D4CD99C" w14:textId="20608C0D" w:rsidR="00701370" w:rsidRDefault="00701370" w:rsidP="00777F13">
      <w:pPr>
        <w:spacing w:after="0"/>
        <w:ind w:left="1440"/>
        <w:rPr>
          <w:rFonts w:ascii="Barlow" w:eastAsia="Times New Roman" w:hAnsi="Barlow" w:cs="Calibri"/>
        </w:rPr>
      </w:pPr>
    </w:p>
    <w:p w14:paraId="12ADF298" w14:textId="32E9A2DE" w:rsidR="00701370" w:rsidRPr="00701370" w:rsidRDefault="003F5677" w:rsidP="00701370">
      <w:pPr>
        <w:spacing w:after="0"/>
        <w:ind w:left="1440"/>
        <w:rPr>
          <w:rFonts w:ascii="Barlow" w:eastAsia="Times New Roman" w:hAnsi="Barlow" w:cs="Calibri"/>
        </w:rPr>
      </w:pPr>
      <w:r>
        <w:rPr>
          <w:noProof/>
          <w:lang w:val="en-US" w:eastAsia="en-US"/>
        </w:rPr>
        <w:drawing>
          <wp:anchor distT="0" distB="0" distL="114300" distR="114300" simplePos="0" relativeHeight="251674624" behindDoc="0" locked="0" layoutInCell="1" allowOverlap="1" wp14:anchorId="58476E48" wp14:editId="7352B925">
            <wp:simplePos x="0" y="0"/>
            <wp:positionH relativeFrom="margin">
              <wp:align>left</wp:align>
            </wp:positionH>
            <wp:positionV relativeFrom="page">
              <wp:posOffset>7138670</wp:posOffset>
            </wp:positionV>
            <wp:extent cx="629285" cy="629285"/>
            <wp:effectExtent l="0" t="0" r="0" b="0"/>
            <wp:wrapNone/>
            <wp:docPr id="15" name="Graphic 31" descr="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clamationmark.svg"/>
                    <pic:cNvPicPr/>
                  </pic:nvPicPr>
                  <pic:blipFill>
                    <a:blip r:embed="rId122"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52"/>
                        </a:ext>
                      </a:extLst>
                    </a:blip>
                    <a:stretch>
                      <a:fillRect/>
                    </a:stretch>
                  </pic:blipFill>
                  <pic:spPr>
                    <a:xfrm>
                      <a:off x="0" y="0"/>
                      <a:ext cx="629285" cy="629285"/>
                    </a:xfrm>
                    <a:prstGeom prst="rect">
                      <a:avLst/>
                    </a:prstGeom>
                  </pic:spPr>
                </pic:pic>
              </a:graphicData>
            </a:graphic>
            <wp14:sizeRelH relativeFrom="margin">
              <wp14:pctWidth>0</wp14:pctWidth>
            </wp14:sizeRelH>
            <wp14:sizeRelV relativeFrom="margin">
              <wp14:pctHeight>0</wp14:pctHeight>
            </wp14:sizeRelV>
          </wp:anchor>
        </w:drawing>
      </w:r>
      <w:r w:rsidR="00701370" w:rsidRPr="00701370">
        <w:rPr>
          <w:rFonts w:ascii="Barlow" w:eastAsia="Times New Roman" w:hAnsi="Barlow" w:cs="Calibri"/>
        </w:rPr>
        <w:t xml:space="preserve">You may be exempt from </w:t>
      </w:r>
      <w:r w:rsidR="00DB68FA">
        <w:rPr>
          <w:rFonts w:ascii="Barlow" w:eastAsia="Times New Roman" w:hAnsi="Barlow" w:cs="Calibri"/>
        </w:rPr>
        <w:t>a</w:t>
      </w:r>
      <w:r w:rsidR="00701370" w:rsidRPr="00701370">
        <w:rPr>
          <w:rFonts w:ascii="Barlow" w:eastAsia="Times New Roman" w:hAnsi="Barlow" w:cs="Calibri"/>
        </w:rPr>
        <w:t xml:space="preserve"> NARWP if you are:</w:t>
      </w:r>
    </w:p>
    <w:p w14:paraId="566153A3" w14:textId="32E930E5" w:rsidR="00701370" w:rsidRPr="00701370" w:rsidRDefault="00701370" w:rsidP="00F12273">
      <w:pPr>
        <w:pStyle w:val="ListParagraph"/>
        <w:numPr>
          <w:ilvl w:val="0"/>
          <w:numId w:val="5"/>
        </w:numPr>
        <w:spacing w:after="0"/>
        <w:ind w:left="1985" w:hanging="261"/>
        <w:rPr>
          <w:rFonts w:ascii="Barlow" w:eastAsia="Times New Roman" w:hAnsi="Barlow" w:cs="Calibri"/>
        </w:rPr>
      </w:pPr>
      <w:r w:rsidRPr="00701370">
        <w:rPr>
          <w:rFonts w:ascii="Barlow" w:eastAsia="Times New Roman" w:hAnsi="Barlow" w:cs="Calibri"/>
        </w:rPr>
        <w:t>an Australian citizen</w:t>
      </w:r>
    </w:p>
    <w:p w14:paraId="6ED289DA" w14:textId="015A03BA" w:rsidR="00701370" w:rsidRPr="00701370" w:rsidRDefault="00701370" w:rsidP="00F12273">
      <w:pPr>
        <w:pStyle w:val="ListParagraph"/>
        <w:numPr>
          <w:ilvl w:val="0"/>
          <w:numId w:val="5"/>
        </w:numPr>
        <w:spacing w:after="0"/>
        <w:ind w:left="1985" w:hanging="261"/>
        <w:rPr>
          <w:rFonts w:ascii="Barlow" w:eastAsia="Times New Roman" w:hAnsi="Barlow" w:cs="Calibri"/>
        </w:rPr>
      </w:pPr>
      <w:r w:rsidRPr="00701370">
        <w:rPr>
          <w:rFonts w:ascii="Barlow" w:eastAsia="Times New Roman" w:hAnsi="Barlow" w:cs="Calibri"/>
        </w:rPr>
        <w:t>a refugee or former refugee</w:t>
      </w:r>
    </w:p>
    <w:p w14:paraId="1DFF50C8" w14:textId="273BEEDE" w:rsidR="00701370" w:rsidRPr="00701370" w:rsidRDefault="00701370" w:rsidP="00F12273">
      <w:pPr>
        <w:pStyle w:val="ListParagraph"/>
        <w:numPr>
          <w:ilvl w:val="0"/>
          <w:numId w:val="5"/>
        </w:numPr>
        <w:spacing w:after="0"/>
        <w:ind w:left="1985" w:hanging="261"/>
        <w:rPr>
          <w:rFonts w:ascii="Barlow" w:eastAsia="Times New Roman" w:hAnsi="Barlow" w:cs="Calibri"/>
        </w:rPr>
      </w:pPr>
      <w:r w:rsidRPr="00701370">
        <w:rPr>
          <w:rFonts w:ascii="Barlow" w:eastAsia="Times New Roman" w:hAnsi="Barlow" w:cs="Calibri"/>
        </w:rPr>
        <w:t xml:space="preserve">a holder of a </w:t>
      </w:r>
      <w:r w:rsidR="00DB68FA">
        <w:rPr>
          <w:rFonts w:ascii="Barlow" w:eastAsia="Times New Roman" w:hAnsi="Barlow" w:cs="Calibri"/>
        </w:rPr>
        <w:t>specified</w:t>
      </w:r>
      <w:r w:rsidRPr="00701370">
        <w:rPr>
          <w:rFonts w:ascii="Barlow" w:eastAsia="Times New Roman" w:hAnsi="Barlow" w:cs="Calibri"/>
        </w:rPr>
        <w:t xml:space="preserve"> visa subc</w:t>
      </w:r>
      <w:r w:rsidR="00DB68FA">
        <w:rPr>
          <w:rFonts w:ascii="Barlow" w:eastAsia="Times New Roman" w:hAnsi="Barlow" w:cs="Calibri"/>
        </w:rPr>
        <w:t>lass (for certain payments)</w:t>
      </w:r>
    </w:p>
    <w:p w14:paraId="66CAC160" w14:textId="19920F46" w:rsidR="00701370" w:rsidRPr="00701370" w:rsidRDefault="00701370" w:rsidP="00F12273">
      <w:pPr>
        <w:pStyle w:val="ListParagraph"/>
        <w:numPr>
          <w:ilvl w:val="0"/>
          <w:numId w:val="5"/>
        </w:numPr>
        <w:spacing w:after="0"/>
        <w:ind w:left="1985" w:hanging="261"/>
        <w:rPr>
          <w:rFonts w:ascii="Barlow" w:eastAsia="Times New Roman" w:hAnsi="Barlow" w:cs="Calibri"/>
        </w:rPr>
      </w:pPr>
      <w:r w:rsidRPr="00701370">
        <w:rPr>
          <w:rFonts w:ascii="Barlow" w:eastAsia="Times New Roman" w:hAnsi="Barlow" w:cs="Calibri"/>
        </w:rPr>
        <w:t xml:space="preserve">a family member of a refugee or humanitarian migrant. </w:t>
      </w:r>
    </w:p>
    <w:p w14:paraId="1A3940A4" w14:textId="08E2A4FF" w:rsidR="00701370" w:rsidRDefault="00701370" w:rsidP="00701370">
      <w:pPr>
        <w:spacing w:after="0"/>
        <w:ind w:left="1440"/>
        <w:rPr>
          <w:rFonts w:ascii="Barlow" w:eastAsia="Times New Roman" w:hAnsi="Barlow" w:cs="Calibri"/>
        </w:rPr>
      </w:pPr>
    </w:p>
    <w:p w14:paraId="4B9C9281" w14:textId="6139A05A" w:rsidR="00955407" w:rsidRPr="00032007" w:rsidRDefault="00701370" w:rsidP="00701370">
      <w:pPr>
        <w:spacing w:after="0"/>
        <w:ind w:left="1440"/>
        <w:rPr>
          <w:rFonts w:ascii="Barlow" w:eastAsia="Times New Roman" w:hAnsi="Barlow" w:cs="Calibri"/>
        </w:rPr>
      </w:pPr>
      <w:r>
        <w:rPr>
          <w:rFonts w:ascii="Barlow" w:eastAsia="Times New Roman" w:hAnsi="Barlow" w:cs="Calibri"/>
        </w:rPr>
        <w:t xml:space="preserve">Read more </w:t>
      </w:r>
      <w:r w:rsidR="00DB68FA">
        <w:rPr>
          <w:rFonts w:ascii="Barlow" w:eastAsia="Times New Roman" w:hAnsi="Barlow" w:cs="Calibri"/>
        </w:rPr>
        <w:t xml:space="preserve">about </w:t>
      </w:r>
      <w:r w:rsidR="004054E9">
        <w:rPr>
          <w:rFonts w:ascii="Barlow" w:eastAsia="Times New Roman" w:hAnsi="Barlow" w:cs="Calibri"/>
        </w:rPr>
        <w:t xml:space="preserve">NARWP </w:t>
      </w:r>
      <w:r w:rsidR="00DB68FA">
        <w:rPr>
          <w:rFonts w:ascii="Barlow" w:eastAsia="Times New Roman" w:hAnsi="Barlow" w:cs="Calibri"/>
        </w:rPr>
        <w:t>exemptions here</w:t>
      </w:r>
      <w:r>
        <w:rPr>
          <w:rFonts w:ascii="Barlow" w:eastAsia="Times New Roman" w:hAnsi="Barlow" w:cs="Calibri"/>
        </w:rPr>
        <w:t xml:space="preserve">: </w:t>
      </w:r>
      <w:hyperlink r:id="rId253" w:history="1">
        <w:r w:rsidRPr="00B70282">
          <w:rPr>
            <w:rStyle w:val="Hyperlink"/>
            <w:rFonts w:ascii="Barlow" w:eastAsia="Times New Roman" w:hAnsi="Barlow" w:cs="Calibri"/>
          </w:rPr>
          <w:t>https://www.servicesaustralia.gov.au/individuals/topics/exemptions-newly-arrived-residents-waiting-period/46481</w:t>
        </w:r>
      </w:hyperlink>
      <w:r>
        <w:rPr>
          <w:rFonts w:ascii="Barlow" w:eastAsia="Times New Roman" w:hAnsi="Barlow" w:cs="Calibri"/>
        </w:rPr>
        <w:t xml:space="preserve"> </w:t>
      </w:r>
    </w:p>
    <w:p w14:paraId="657EA61A" w14:textId="76609B7E" w:rsidR="00BF03CA" w:rsidRPr="00032007" w:rsidRDefault="00BF03CA" w:rsidP="00BF03CA">
      <w:pPr>
        <w:spacing w:after="0"/>
        <w:rPr>
          <w:rFonts w:ascii="Barlow" w:eastAsia="Times New Roman" w:hAnsi="Barlow" w:cs="Calibri"/>
        </w:rPr>
      </w:pPr>
      <w:r w:rsidRPr="00032007">
        <w:rPr>
          <w:rFonts w:ascii="Barlow" w:eastAsia="Times New Roman" w:hAnsi="Barlow" w:cs="Calibri"/>
        </w:rPr>
        <w:t> </w:t>
      </w:r>
    </w:p>
    <w:p w14:paraId="2DE1F420" w14:textId="45B427D5" w:rsidR="00701370" w:rsidRDefault="00701370" w:rsidP="00701370">
      <w:pPr>
        <w:spacing w:after="0"/>
        <w:rPr>
          <w:rFonts w:ascii="Barlow" w:eastAsia="Times New Roman" w:hAnsi="Barlow" w:cs="Calibri"/>
        </w:rPr>
      </w:pPr>
      <w:r w:rsidRPr="00701370">
        <w:rPr>
          <w:rFonts w:ascii="Barlow" w:eastAsia="Times New Roman" w:hAnsi="Barlow"/>
          <w:b/>
          <w:color w:val="314271"/>
          <w:sz w:val="28"/>
          <w:szCs w:val="32"/>
          <w:lang w:eastAsia="en-US"/>
        </w:rPr>
        <w:t>What payments are subject to t</w:t>
      </w:r>
      <w:r>
        <w:rPr>
          <w:rFonts w:ascii="Barlow" w:eastAsia="Times New Roman" w:hAnsi="Barlow"/>
          <w:b/>
          <w:color w:val="314271"/>
          <w:sz w:val="28"/>
          <w:szCs w:val="32"/>
          <w:lang w:eastAsia="en-US"/>
        </w:rPr>
        <w:t>he NARWP? How long is the NARWP</w:t>
      </w:r>
      <w:r w:rsidRPr="00701370">
        <w:rPr>
          <w:rFonts w:ascii="Barlow" w:eastAsia="Times New Roman" w:hAnsi="Barlow"/>
          <w:b/>
          <w:color w:val="314271"/>
          <w:sz w:val="28"/>
          <w:szCs w:val="32"/>
          <w:lang w:eastAsia="en-US"/>
        </w:rPr>
        <w:t>?</w:t>
      </w:r>
    </w:p>
    <w:p w14:paraId="4541B2E6" w14:textId="7D847AEA" w:rsidR="00701370" w:rsidRDefault="00701370" w:rsidP="00955407">
      <w:pPr>
        <w:spacing w:after="0"/>
        <w:ind w:left="1440"/>
        <w:rPr>
          <w:rFonts w:ascii="Barlow" w:eastAsia="Times New Roman" w:hAnsi="Barlow" w:cs="Calibri"/>
        </w:rPr>
      </w:pPr>
    </w:p>
    <w:p w14:paraId="55A07528" w14:textId="5E6C68FA" w:rsidR="00701370" w:rsidRPr="00701370" w:rsidRDefault="003F5677" w:rsidP="00701370">
      <w:pPr>
        <w:spacing w:after="0"/>
        <w:ind w:left="1440"/>
        <w:rPr>
          <w:rFonts w:ascii="Barlow" w:eastAsia="Times New Roman" w:hAnsi="Barlow" w:cs="Calibri"/>
        </w:rPr>
      </w:pPr>
      <w:r w:rsidRPr="000D10F6">
        <w:rPr>
          <w:rFonts w:ascii="Calibri" w:hAnsi="Calibri" w:cs="Calibri"/>
          <w:noProof/>
          <w:sz w:val="24"/>
          <w:lang w:val="en-US" w:eastAsia="en-US"/>
        </w:rPr>
        <w:drawing>
          <wp:anchor distT="0" distB="0" distL="114300" distR="114300" simplePos="0" relativeHeight="251678720" behindDoc="0" locked="0" layoutInCell="1" allowOverlap="1" wp14:anchorId="3DC4375F" wp14:editId="0774819D">
            <wp:simplePos x="0" y="0"/>
            <wp:positionH relativeFrom="margin">
              <wp:align>left</wp:align>
            </wp:positionH>
            <wp:positionV relativeFrom="page">
              <wp:posOffset>9030335</wp:posOffset>
            </wp:positionV>
            <wp:extent cx="638175" cy="638175"/>
            <wp:effectExtent l="0" t="0" r="0" b="9525"/>
            <wp:wrapNone/>
            <wp:docPr id="19" name="Graphic 327"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questions.svg"/>
                    <pic:cNvPicPr/>
                  </pic:nvPicPr>
                  <pic:blipFill>
                    <a:blip r:embed="rId254"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55"/>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701370" w:rsidRPr="00701370">
        <w:rPr>
          <w:rFonts w:ascii="Barlow" w:eastAsia="Times New Roman" w:hAnsi="Barlow" w:cs="Calibri"/>
        </w:rPr>
        <w:t xml:space="preserve">A </w:t>
      </w:r>
      <w:r w:rsidR="00DB68FA">
        <w:rPr>
          <w:rFonts w:ascii="Barlow" w:eastAsia="Times New Roman" w:hAnsi="Barlow" w:cs="Calibri"/>
        </w:rPr>
        <w:t xml:space="preserve">4 </w:t>
      </w:r>
      <w:r w:rsidR="00701370" w:rsidRPr="00701370">
        <w:rPr>
          <w:rFonts w:ascii="Barlow" w:eastAsia="Times New Roman" w:hAnsi="Barlow" w:cs="Calibri"/>
        </w:rPr>
        <w:t xml:space="preserve">year NARWP </w:t>
      </w:r>
      <w:r w:rsidR="00DB68FA">
        <w:rPr>
          <w:rFonts w:ascii="Barlow" w:eastAsia="Times New Roman" w:hAnsi="Barlow" w:cs="Calibri"/>
        </w:rPr>
        <w:t>can apply</w:t>
      </w:r>
      <w:r w:rsidR="00701370" w:rsidRPr="00701370">
        <w:rPr>
          <w:rFonts w:ascii="Barlow" w:eastAsia="Times New Roman" w:hAnsi="Barlow" w:cs="Calibri"/>
        </w:rPr>
        <w:t xml:space="preserve"> to:</w:t>
      </w:r>
    </w:p>
    <w:p w14:paraId="07BB51CE" w14:textId="3B4F6B42" w:rsidR="00701370" w:rsidRPr="00701370" w:rsidRDefault="00BC00EC" w:rsidP="00F12273">
      <w:pPr>
        <w:pStyle w:val="ListParagraph"/>
        <w:numPr>
          <w:ilvl w:val="0"/>
          <w:numId w:val="7"/>
        </w:numPr>
        <w:spacing w:after="0"/>
        <w:ind w:hanging="241"/>
        <w:rPr>
          <w:rFonts w:ascii="Barlow" w:eastAsia="Times New Roman" w:hAnsi="Barlow" w:cs="Calibri"/>
        </w:rPr>
      </w:pPr>
      <w:hyperlink r:id="rId256" w:history="1">
        <w:proofErr w:type="spellStart"/>
        <w:r w:rsidR="00701370" w:rsidRPr="00E14518">
          <w:rPr>
            <w:rStyle w:val="Hyperlink"/>
            <w:rFonts w:ascii="Barlow" w:eastAsia="Times New Roman" w:hAnsi="Barlow" w:cs="Calibri"/>
          </w:rPr>
          <w:t>Austudy</w:t>
        </w:r>
        <w:proofErr w:type="spellEnd"/>
      </w:hyperlink>
    </w:p>
    <w:p w14:paraId="383E103F" w14:textId="3EFB0F75" w:rsidR="00701370" w:rsidRPr="00701370" w:rsidRDefault="00BC00EC" w:rsidP="00F12273">
      <w:pPr>
        <w:pStyle w:val="ListParagraph"/>
        <w:numPr>
          <w:ilvl w:val="0"/>
          <w:numId w:val="6"/>
        </w:numPr>
        <w:spacing w:after="0"/>
        <w:ind w:left="2084" w:hanging="241"/>
        <w:rPr>
          <w:rFonts w:ascii="Barlow" w:eastAsia="Times New Roman" w:hAnsi="Barlow" w:cs="Calibri"/>
        </w:rPr>
      </w:pPr>
      <w:hyperlink r:id="rId257" w:history="1">
        <w:r w:rsidR="00701370" w:rsidRPr="00E14518">
          <w:rPr>
            <w:rStyle w:val="Hyperlink"/>
            <w:rFonts w:ascii="Barlow" w:eastAsia="Times New Roman" w:hAnsi="Barlow" w:cs="Calibri"/>
          </w:rPr>
          <w:t>JobSeeker Payment</w:t>
        </w:r>
      </w:hyperlink>
    </w:p>
    <w:p w14:paraId="40021482" w14:textId="7EC0C085" w:rsidR="00701370" w:rsidRPr="00701370" w:rsidRDefault="00BC00EC" w:rsidP="00F12273">
      <w:pPr>
        <w:pStyle w:val="ListParagraph"/>
        <w:numPr>
          <w:ilvl w:val="0"/>
          <w:numId w:val="6"/>
        </w:numPr>
        <w:spacing w:after="0"/>
        <w:ind w:left="2084" w:hanging="241"/>
        <w:rPr>
          <w:rFonts w:ascii="Barlow" w:eastAsia="Times New Roman" w:hAnsi="Barlow" w:cs="Calibri"/>
        </w:rPr>
      </w:pPr>
      <w:hyperlink r:id="rId258" w:history="1">
        <w:r w:rsidR="00701370" w:rsidRPr="00E14518">
          <w:rPr>
            <w:rStyle w:val="Hyperlink"/>
            <w:rFonts w:ascii="Barlow" w:eastAsia="Times New Roman" w:hAnsi="Barlow" w:cs="Calibri"/>
          </w:rPr>
          <w:t>Parenting Payment</w:t>
        </w:r>
      </w:hyperlink>
      <w:r w:rsidR="00701370" w:rsidRPr="00701370">
        <w:rPr>
          <w:rFonts w:ascii="Barlow" w:eastAsia="Times New Roman" w:hAnsi="Barlow" w:cs="Calibri"/>
        </w:rPr>
        <w:t xml:space="preserve"> single and partnered</w:t>
      </w:r>
    </w:p>
    <w:p w14:paraId="772885FC" w14:textId="484A215C" w:rsidR="00701370" w:rsidRPr="00701370" w:rsidRDefault="00BC00EC" w:rsidP="00F12273">
      <w:pPr>
        <w:pStyle w:val="ListParagraph"/>
        <w:numPr>
          <w:ilvl w:val="0"/>
          <w:numId w:val="6"/>
        </w:numPr>
        <w:spacing w:after="0"/>
        <w:ind w:left="2084" w:hanging="241"/>
        <w:rPr>
          <w:rFonts w:ascii="Barlow" w:eastAsia="Times New Roman" w:hAnsi="Barlow" w:cs="Calibri"/>
        </w:rPr>
      </w:pPr>
      <w:hyperlink r:id="rId259" w:history="1">
        <w:r w:rsidR="00701370" w:rsidRPr="00E14518">
          <w:rPr>
            <w:rStyle w:val="Hyperlink"/>
            <w:rFonts w:ascii="Barlow" w:eastAsia="Times New Roman" w:hAnsi="Barlow" w:cs="Calibri"/>
          </w:rPr>
          <w:t>Special Benefit</w:t>
        </w:r>
      </w:hyperlink>
      <w:r w:rsidR="004054E9">
        <w:rPr>
          <w:rStyle w:val="Hyperlink"/>
          <w:rFonts w:ascii="Barlow" w:eastAsia="Times New Roman" w:hAnsi="Barlow" w:cs="Calibri"/>
        </w:rPr>
        <w:t xml:space="preserve"> </w:t>
      </w:r>
      <w:r w:rsidR="004054E9" w:rsidRPr="004054E9">
        <w:rPr>
          <w:rFonts w:ascii="Barlow" w:eastAsia="Times New Roman" w:hAnsi="Barlow" w:cs="Calibri"/>
        </w:rPr>
        <w:t>(</w:t>
      </w:r>
      <w:r w:rsidR="004054E9">
        <w:rPr>
          <w:rFonts w:ascii="Barlow" w:eastAsia="Times New Roman" w:hAnsi="Barlow" w:cs="Calibri"/>
        </w:rPr>
        <w:t xml:space="preserve">may be exempt if </w:t>
      </w:r>
      <w:r w:rsidR="004054E9" w:rsidRPr="004054E9">
        <w:rPr>
          <w:rFonts w:ascii="Barlow" w:eastAsia="Times New Roman" w:hAnsi="Barlow" w:cs="Calibri"/>
        </w:rPr>
        <w:t>in hardship)</w:t>
      </w:r>
    </w:p>
    <w:p w14:paraId="1B7D64EF" w14:textId="451C99A1" w:rsidR="00701370" w:rsidRPr="00701370" w:rsidRDefault="00BC00EC" w:rsidP="00F12273">
      <w:pPr>
        <w:pStyle w:val="ListParagraph"/>
        <w:numPr>
          <w:ilvl w:val="0"/>
          <w:numId w:val="6"/>
        </w:numPr>
        <w:spacing w:after="0"/>
        <w:ind w:left="2084" w:hanging="241"/>
        <w:rPr>
          <w:rFonts w:ascii="Barlow" w:eastAsia="Times New Roman" w:hAnsi="Barlow" w:cs="Calibri"/>
        </w:rPr>
      </w:pPr>
      <w:hyperlink r:id="rId260" w:history="1">
        <w:r w:rsidR="00701370" w:rsidRPr="00E14518">
          <w:rPr>
            <w:rStyle w:val="Hyperlink"/>
            <w:rFonts w:ascii="Barlow" w:eastAsia="Times New Roman" w:hAnsi="Barlow" w:cs="Calibri"/>
          </w:rPr>
          <w:t>Youth Allowance</w:t>
        </w:r>
      </w:hyperlink>
      <w:r w:rsidR="00701370" w:rsidRPr="00701370">
        <w:rPr>
          <w:rFonts w:ascii="Barlow" w:eastAsia="Times New Roman" w:hAnsi="Barlow" w:cs="Calibri"/>
        </w:rPr>
        <w:t>.</w:t>
      </w:r>
    </w:p>
    <w:p w14:paraId="38E72300" w14:textId="5A168048" w:rsidR="00701370" w:rsidRPr="00701370" w:rsidRDefault="00DE16DB" w:rsidP="00701370">
      <w:pPr>
        <w:spacing w:after="0"/>
        <w:ind w:left="1440"/>
        <w:rPr>
          <w:rFonts w:ascii="Barlow" w:eastAsia="Times New Roman" w:hAnsi="Barlow" w:cs="Calibri"/>
        </w:rPr>
      </w:pPr>
      <w:r>
        <w:rPr>
          <w:rFonts w:ascii="Barlow" w:eastAsia="Times New Roman" w:hAnsi="Barlow" w:cs="Calibri"/>
        </w:rPr>
        <w:lastRenderedPageBreak/>
        <w:br/>
      </w:r>
    </w:p>
    <w:p w14:paraId="163679D7" w14:textId="732D4965" w:rsidR="00701370" w:rsidRPr="00701370" w:rsidRDefault="00701370" w:rsidP="00701370">
      <w:pPr>
        <w:spacing w:after="0"/>
        <w:ind w:left="1440"/>
        <w:rPr>
          <w:rFonts w:ascii="Barlow" w:eastAsia="Times New Roman" w:hAnsi="Barlow" w:cs="Calibri"/>
        </w:rPr>
      </w:pPr>
    </w:p>
    <w:p w14:paraId="4AB1578F" w14:textId="7197A8C4" w:rsidR="00701370" w:rsidRDefault="00701370" w:rsidP="00701370">
      <w:pPr>
        <w:spacing w:after="0"/>
        <w:ind w:left="720" w:firstLine="720"/>
        <w:rPr>
          <w:rFonts w:ascii="Barlow" w:eastAsia="Times New Roman" w:hAnsi="Barlow" w:cs="Calibri"/>
        </w:rPr>
      </w:pPr>
    </w:p>
    <w:p w14:paraId="586B35EB" w14:textId="57BADBE0" w:rsidR="00701370" w:rsidRDefault="00701370" w:rsidP="00701370">
      <w:pPr>
        <w:spacing w:after="0"/>
        <w:ind w:left="720" w:firstLine="720"/>
        <w:rPr>
          <w:rFonts w:ascii="Barlow" w:eastAsia="Times New Roman" w:hAnsi="Barlow" w:cs="Calibri"/>
        </w:rPr>
      </w:pPr>
    </w:p>
    <w:p w14:paraId="40C0DD17" w14:textId="2D286BB5" w:rsidR="00701370" w:rsidRDefault="00701370" w:rsidP="00701370">
      <w:pPr>
        <w:spacing w:after="0"/>
        <w:ind w:left="720" w:firstLine="720"/>
        <w:rPr>
          <w:rFonts w:ascii="Barlow" w:eastAsia="Times New Roman" w:hAnsi="Barlow" w:cs="Calibri"/>
        </w:rPr>
      </w:pPr>
    </w:p>
    <w:p w14:paraId="01EEE9F6" w14:textId="24791C79" w:rsidR="00701370" w:rsidRDefault="00701370" w:rsidP="00701370">
      <w:pPr>
        <w:spacing w:after="0"/>
        <w:ind w:left="720" w:firstLine="720"/>
        <w:rPr>
          <w:rFonts w:ascii="Barlow" w:eastAsia="Times New Roman" w:hAnsi="Barlow" w:cs="Calibri"/>
        </w:rPr>
      </w:pPr>
    </w:p>
    <w:p w14:paraId="42ECE17B" w14:textId="0D8F9F23" w:rsidR="00701370" w:rsidRPr="00701370" w:rsidRDefault="00701370" w:rsidP="00DE16DB">
      <w:pPr>
        <w:spacing w:after="0"/>
        <w:ind w:left="720" w:firstLine="720"/>
        <w:rPr>
          <w:rFonts w:ascii="Barlow" w:eastAsia="Times New Roman" w:hAnsi="Barlow" w:cs="Calibri"/>
        </w:rPr>
      </w:pPr>
      <w:r w:rsidRPr="00701370">
        <w:rPr>
          <w:rFonts w:ascii="Barlow" w:eastAsia="Times New Roman" w:hAnsi="Barlow" w:cs="Calibri"/>
        </w:rPr>
        <w:t xml:space="preserve">A </w:t>
      </w:r>
      <w:r w:rsidR="00486A80">
        <w:rPr>
          <w:rFonts w:ascii="Barlow" w:eastAsia="Times New Roman" w:hAnsi="Barlow" w:cs="Calibri"/>
        </w:rPr>
        <w:t xml:space="preserve">2 </w:t>
      </w:r>
      <w:r w:rsidRPr="00701370">
        <w:rPr>
          <w:rFonts w:ascii="Barlow" w:eastAsia="Times New Roman" w:hAnsi="Barlow" w:cs="Calibri"/>
        </w:rPr>
        <w:t xml:space="preserve">year </w:t>
      </w:r>
      <w:r w:rsidR="00DE16DB">
        <w:rPr>
          <w:rFonts w:ascii="Barlow" w:eastAsia="Times New Roman" w:hAnsi="Barlow" w:cs="Calibri"/>
        </w:rPr>
        <w:t>NARWP</w:t>
      </w:r>
      <w:r>
        <w:rPr>
          <w:rFonts w:ascii="Barlow" w:eastAsia="Times New Roman" w:hAnsi="Barlow" w:cs="Calibri"/>
        </w:rPr>
        <w:t xml:space="preserve"> </w:t>
      </w:r>
      <w:r w:rsidR="00486A80">
        <w:rPr>
          <w:rFonts w:ascii="Barlow" w:eastAsia="Times New Roman" w:hAnsi="Barlow" w:cs="Calibri"/>
        </w:rPr>
        <w:t>can apply</w:t>
      </w:r>
      <w:r>
        <w:rPr>
          <w:rFonts w:ascii="Barlow" w:eastAsia="Times New Roman" w:hAnsi="Barlow" w:cs="Calibri"/>
        </w:rPr>
        <w:t xml:space="preserve"> to:</w:t>
      </w:r>
    </w:p>
    <w:p w14:paraId="14930440" w14:textId="558E5CEC" w:rsidR="00701370" w:rsidRPr="00701370" w:rsidRDefault="00BC00EC" w:rsidP="00F12273">
      <w:pPr>
        <w:pStyle w:val="ListParagraph"/>
        <w:numPr>
          <w:ilvl w:val="0"/>
          <w:numId w:val="8"/>
        </w:numPr>
        <w:spacing w:after="0"/>
        <w:ind w:left="2127" w:hanging="219"/>
        <w:rPr>
          <w:rFonts w:ascii="Barlow" w:eastAsia="Times New Roman" w:hAnsi="Barlow" w:cs="Calibri"/>
        </w:rPr>
      </w:pPr>
      <w:hyperlink r:id="rId261" w:history="1">
        <w:r w:rsidR="00701370" w:rsidRPr="00E14518">
          <w:rPr>
            <w:rStyle w:val="Hyperlink"/>
            <w:rFonts w:ascii="Barlow" w:eastAsia="Times New Roman" w:hAnsi="Barlow" w:cs="Calibri"/>
          </w:rPr>
          <w:t>Carer Payment</w:t>
        </w:r>
      </w:hyperlink>
    </w:p>
    <w:p w14:paraId="6716D98C" w14:textId="374BF5B5" w:rsidR="00701370" w:rsidRPr="00701370" w:rsidRDefault="00BC00EC" w:rsidP="00F12273">
      <w:pPr>
        <w:pStyle w:val="ListParagraph"/>
        <w:numPr>
          <w:ilvl w:val="0"/>
          <w:numId w:val="8"/>
        </w:numPr>
        <w:spacing w:after="0"/>
        <w:ind w:left="2127" w:hanging="219"/>
        <w:rPr>
          <w:rFonts w:ascii="Barlow" w:eastAsia="Times New Roman" w:hAnsi="Barlow" w:cs="Calibri"/>
        </w:rPr>
      </w:pPr>
      <w:hyperlink r:id="rId262" w:history="1">
        <w:r w:rsidR="00701370" w:rsidRPr="00E14518">
          <w:rPr>
            <w:rStyle w:val="Hyperlink"/>
            <w:rFonts w:ascii="Barlow" w:eastAsia="Times New Roman" w:hAnsi="Barlow" w:cs="Calibri"/>
          </w:rPr>
          <w:t>Dad and Partner Pay</w:t>
        </w:r>
      </w:hyperlink>
    </w:p>
    <w:p w14:paraId="72A4C8F1" w14:textId="7FFCB57E" w:rsidR="00701370" w:rsidRPr="00701370" w:rsidRDefault="00BC00EC" w:rsidP="00F12273">
      <w:pPr>
        <w:pStyle w:val="ListParagraph"/>
        <w:numPr>
          <w:ilvl w:val="0"/>
          <w:numId w:val="8"/>
        </w:numPr>
        <w:spacing w:after="0"/>
        <w:ind w:left="2127" w:hanging="219"/>
        <w:rPr>
          <w:rFonts w:ascii="Barlow" w:eastAsia="Times New Roman" w:hAnsi="Barlow" w:cs="Calibri"/>
        </w:rPr>
      </w:pPr>
      <w:hyperlink r:id="rId263" w:history="1">
        <w:r w:rsidR="00E14518" w:rsidRPr="00E14518">
          <w:rPr>
            <w:rStyle w:val="Hyperlink"/>
            <w:rFonts w:ascii="Barlow" w:eastAsia="Times New Roman" w:hAnsi="Barlow" w:cs="Calibri"/>
          </w:rPr>
          <w:t>Parental Leave Pay</w:t>
        </w:r>
      </w:hyperlink>
    </w:p>
    <w:p w14:paraId="36BDB3C5" w14:textId="4D218748" w:rsidR="00701370" w:rsidRPr="00701370" w:rsidRDefault="00BC00EC" w:rsidP="00F12273">
      <w:pPr>
        <w:pStyle w:val="ListParagraph"/>
        <w:numPr>
          <w:ilvl w:val="0"/>
          <w:numId w:val="8"/>
        </w:numPr>
        <w:spacing w:after="0"/>
        <w:ind w:left="2127" w:hanging="219"/>
        <w:rPr>
          <w:rFonts w:ascii="Barlow" w:eastAsia="Times New Roman" w:hAnsi="Barlow" w:cs="Calibri"/>
        </w:rPr>
      </w:pPr>
      <w:hyperlink r:id="rId264" w:history="1">
        <w:r w:rsidR="00701370" w:rsidRPr="00E14518">
          <w:rPr>
            <w:rStyle w:val="Hyperlink"/>
            <w:rFonts w:ascii="Barlow" w:eastAsia="Times New Roman" w:hAnsi="Barlow" w:cs="Calibri"/>
          </w:rPr>
          <w:t>Parenting Payment</w:t>
        </w:r>
      </w:hyperlink>
      <w:r w:rsidR="00701370" w:rsidRPr="00701370">
        <w:rPr>
          <w:rFonts w:ascii="Barlow" w:eastAsia="Times New Roman" w:hAnsi="Barlow" w:cs="Calibri"/>
        </w:rPr>
        <w:t xml:space="preserve"> single and partnered (if you are an Australian citizen and </w:t>
      </w:r>
      <w:r w:rsidR="004054E9">
        <w:rPr>
          <w:rFonts w:ascii="Barlow" w:eastAsia="Times New Roman" w:hAnsi="Barlow" w:cs="Calibri"/>
        </w:rPr>
        <w:t xml:space="preserve">have </w:t>
      </w:r>
      <w:r w:rsidR="00701370" w:rsidRPr="00701370">
        <w:rPr>
          <w:rFonts w:ascii="Barlow" w:eastAsia="Times New Roman" w:hAnsi="Barlow" w:cs="Calibri"/>
        </w:rPr>
        <w:t>started living in Australia for the first time)</w:t>
      </w:r>
      <w:r w:rsidR="004054E9">
        <w:rPr>
          <w:rFonts w:ascii="Barlow" w:eastAsia="Times New Roman" w:hAnsi="Barlow" w:cs="Calibri"/>
        </w:rPr>
        <w:t>.</w:t>
      </w:r>
    </w:p>
    <w:p w14:paraId="26A66DE6" w14:textId="4127762B" w:rsidR="00701370" w:rsidRPr="00701370" w:rsidRDefault="00701370" w:rsidP="00701370">
      <w:pPr>
        <w:spacing w:after="0"/>
        <w:ind w:left="1440"/>
        <w:rPr>
          <w:rFonts w:ascii="Barlow" w:eastAsia="Times New Roman" w:hAnsi="Barlow" w:cs="Calibri"/>
        </w:rPr>
      </w:pPr>
    </w:p>
    <w:p w14:paraId="076FE040" w14:textId="17E936FD" w:rsidR="007D20E3" w:rsidRDefault="00701370" w:rsidP="00701370">
      <w:pPr>
        <w:spacing w:after="0"/>
        <w:ind w:left="1440"/>
        <w:rPr>
          <w:rFonts w:ascii="Barlow" w:eastAsia="Times New Roman" w:hAnsi="Barlow" w:cs="Calibri"/>
        </w:rPr>
      </w:pPr>
      <w:r w:rsidRPr="00701370">
        <w:rPr>
          <w:rFonts w:ascii="Barlow" w:eastAsia="Times New Roman" w:hAnsi="Barlow" w:cs="Calibri"/>
        </w:rPr>
        <w:t xml:space="preserve">Read more here: </w:t>
      </w:r>
      <w:hyperlink r:id="rId265" w:anchor="a1" w:history="1">
        <w:r w:rsidRPr="00B70282">
          <w:rPr>
            <w:rStyle w:val="Hyperlink"/>
            <w:rFonts w:ascii="Barlow" w:eastAsia="Times New Roman" w:hAnsi="Barlow" w:cs="Calibri"/>
          </w:rPr>
          <w:t>https://www.servicesaustralia.gov.au/individuals/topics/newly-arrived-residents-waiting-period/30726#a1</w:t>
        </w:r>
      </w:hyperlink>
      <w:r>
        <w:rPr>
          <w:rFonts w:ascii="Barlow" w:eastAsia="Times New Roman" w:hAnsi="Barlow" w:cs="Calibri"/>
        </w:rPr>
        <w:t xml:space="preserve"> </w:t>
      </w:r>
    </w:p>
    <w:p w14:paraId="2F9E82B4" w14:textId="6D8C41BC" w:rsidR="00701370" w:rsidRPr="00701370" w:rsidRDefault="00701370" w:rsidP="00701370">
      <w:pPr>
        <w:spacing w:after="0"/>
        <w:ind w:left="1440"/>
        <w:rPr>
          <w:rFonts w:ascii="Barlow" w:eastAsia="Times New Roman" w:hAnsi="Barlow" w:cs="Calibri"/>
        </w:rPr>
      </w:pPr>
    </w:p>
    <w:p w14:paraId="3AB48149" w14:textId="1BCE5D93" w:rsidR="004E2149" w:rsidRDefault="00701370" w:rsidP="004E2149">
      <w:pPr>
        <w:spacing w:after="0"/>
        <w:rPr>
          <w:rFonts w:ascii="Barlow Medium" w:eastAsia="Times New Roman" w:hAnsi="Barlow Medium"/>
          <w:color w:val="314271"/>
          <w:sz w:val="24"/>
          <w:szCs w:val="26"/>
          <w:lang w:eastAsia="en-US"/>
        </w:rPr>
      </w:pPr>
      <w:r w:rsidRPr="00701370">
        <w:rPr>
          <w:rFonts w:ascii="Barlow" w:eastAsia="Times New Roman" w:hAnsi="Barlow"/>
          <w:b/>
          <w:color w:val="314271"/>
          <w:sz w:val="28"/>
          <w:szCs w:val="32"/>
          <w:lang w:eastAsia="en-US"/>
        </w:rPr>
        <w:t>Suspension of the NARWP during COVID</w:t>
      </w:r>
    </w:p>
    <w:p w14:paraId="452ED859" w14:textId="3D006442" w:rsidR="00C66278" w:rsidRDefault="00C66278" w:rsidP="00C66278">
      <w:pPr>
        <w:spacing w:after="0"/>
        <w:rPr>
          <w:rFonts w:ascii="Calibri" w:eastAsia="Times New Roman" w:hAnsi="Calibri" w:cs="Calibri"/>
        </w:rPr>
      </w:pPr>
    </w:p>
    <w:p w14:paraId="2A9918F0" w14:textId="53131303" w:rsidR="00486A80" w:rsidRDefault="003F5677" w:rsidP="00DE16DB">
      <w:pPr>
        <w:spacing w:after="0"/>
        <w:ind w:left="1440"/>
        <w:rPr>
          <w:rFonts w:ascii="Barlow" w:eastAsia="Times New Roman" w:hAnsi="Barlow" w:cs="Calibri"/>
        </w:rPr>
      </w:pPr>
      <w:r>
        <w:rPr>
          <w:noProof/>
          <w:lang w:val="en-US" w:eastAsia="en-US"/>
        </w:rPr>
        <w:drawing>
          <wp:anchor distT="0" distB="0" distL="114300" distR="114300" simplePos="0" relativeHeight="251684864" behindDoc="0" locked="0" layoutInCell="1" allowOverlap="1" wp14:anchorId="626ED986" wp14:editId="42235598">
            <wp:simplePos x="0" y="0"/>
            <wp:positionH relativeFrom="margin">
              <wp:align>left</wp:align>
            </wp:positionH>
            <wp:positionV relativeFrom="page">
              <wp:posOffset>3709035</wp:posOffset>
            </wp:positionV>
            <wp:extent cx="629285" cy="629285"/>
            <wp:effectExtent l="0" t="0" r="0" b="0"/>
            <wp:wrapNone/>
            <wp:docPr id="22" name="Graphic 31" descr="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clamationmark.svg"/>
                    <pic:cNvPicPr/>
                  </pic:nvPicPr>
                  <pic:blipFill>
                    <a:blip r:embed="rId122"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52"/>
                        </a:ext>
                      </a:extLst>
                    </a:blip>
                    <a:stretch>
                      <a:fillRect/>
                    </a:stretch>
                  </pic:blipFill>
                  <pic:spPr>
                    <a:xfrm>
                      <a:off x="0" y="0"/>
                      <a:ext cx="629285" cy="629285"/>
                    </a:xfrm>
                    <a:prstGeom prst="rect">
                      <a:avLst/>
                    </a:prstGeom>
                  </pic:spPr>
                </pic:pic>
              </a:graphicData>
            </a:graphic>
            <wp14:sizeRelH relativeFrom="margin">
              <wp14:pctWidth>0</wp14:pctWidth>
            </wp14:sizeRelH>
            <wp14:sizeRelV relativeFrom="margin">
              <wp14:pctHeight>0</wp14:pctHeight>
            </wp14:sizeRelV>
          </wp:anchor>
        </w:drawing>
      </w:r>
      <w:r w:rsidR="00DE16DB" w:rsidRPr="00DE16DB">
        <w:rPr>
          <w:rFonts w:ascii="Barlow" w:eastAsia="Times New Roman" w:hAnsi="Barlow" w:cs="Calibri"/>
        </w:rPr>
        <w:t>The NARWP was temporarily suspended from April 2020 until 31 March 2</w:t>
      </w:r>
      <w:r w:rsidR="00486A80">
        <w:rPr>
          <w:rFonts w:ascii="Barlow" w:eastAsia="Times New Roman" w:hAnsi="Barlow" w:cs="Calibri"/>
        </w:rPr>
        <w:t xml:space="preserve">021 </w:t>
      </w:r>
      <w:r w:rsidR="004054E9">
        <w:rPr>
          <w:rFonts w:ascii="Barlow" w:eastAsia="Times New Roman" w:hAnsi="Barlow" w:cs="Calibri"/>
        </w:rPr>
        <w:t xml:space="preserve">- </w:t>
      </w:r>
      <w:r w:rsidR="00486A80">
        <w:rPr>
          <w:rFonts w:ascii="Barlow" w:eastAsia="Times New Roman" w:hAnsi="Barlow" w:cs="Calibri"/>
        </w:rPr>
        <w:t>as a special COVID measure.</w:t>
      </w:r>
    </w:p>
    <w:p w14:paraId="54D2ECE4" w14:textId="77777777" w:rsidR="00486A80" w:rsidRDefault="00486A80" w:rsidP="00DE16DB">
      <w:pPr>
        <w:spacing w:after="0"/>
        <w:ind w:left="1440"/>
        <w:rPr>
          <w:rFonts w:ascii="Barlow" w:eastAsia="Times New Roman" w:hAnsi="Barlow" w:cs="Calibri"/>
        </w:rPr>
      </w:pPr>
    </w:p>
    <w:p w14:paraId="08832D43" w14:textId="54C2EB8A" w:rsidR="00DE16DB" w:rsidRDefault="00DE16DB" w:rsidP="00DE16DB">
      <w:pPr>
        <w:spacing w:after="0"/>
        <w:ind w:left="1440"/>
        <w:rPr>
          <w:rFonts w:ascii="Barlow" w:eastAsia="Times New Roman" w:hAnsi="Barlow" w:cs="Calibri"/>
        </w:rPr>
      </w:pPr>
      <w:r w:rsidRPr="00DE16DB">
        <w:rPr>
          <w:rFonts w:ascii="Barlow" w:eastAsia="Times New Roman" w:hAnsi="Barlow" w:cs="Calibri"/>
        </w:rPr>
        <w:t>This meant that between April 2020 and the end of March 2021, people who would normally not yet be entitled to payment due to a NARWP were able to be granted:</w:t>
      </w:r>
    </w:p>
    <w:p w14:paraId="1EFCF996" w14:textId="4CD8F809" w:rsidR="00DE16DB" w:rsidRPr="00DE16DB" w:rsidRDefault="00DE16DB" w:rsidP="00F12273">
      <w:pPr>
        <w:pStyle w:val="ListParagraph"/>
        <w:numPr>
          <w:ilvl w:val="0"/>
          <w:numId w:val="9"/>
        </w:numPr>
        <w:spacing w:after="0"/>
        <w:ind w:left="2268" w:hanging="218"/>
        <w:rPr>
          <w:rFonts w:ascii="Barlow" w:eastAsia="Times New Roman" w:hAnsi="Barlow" w:cs="Calibri"/>
        </w:rPr>
      </w:pPr>
      <w:proofErr w:type="spellStart"/>
      <w:r w:rsidRPr="00DE16DB">
        <w:rPr>
          <w:rFonts w:ascii="Barlow" w:eastAsia="Times New Roman" w:hAnsi="Barlow" w:cs="Calibri"/>
        </w:rPr>
        <w:t>Austudy</w:t>
      </w:r>
      <w:proofErr w:type="spellEnd"/>
    </w:p>
    <w:p w14:paraId="69FFA357" w14:textId="68F62B70" w:rsidR="00DE16DB" w:rsidRPr="00DE16DB" w:rsidRDefault="00DE16DB" w:rsidP="00F12273">
      <w:pPr>
        <w:pStyle w:val="ListParagraph"/>
        <w:numPr>
          <w:ilvl w:val="0"/>
          <w:numId w:val="9"/>
        </w:numPr>
        <w:spacing w:after="0"/>
        <w:ind w:left="2268" w:hanging="218"/>
        <w:rPr>
          <w:rFonts w:ascii="Barlow" w:eastAsia="Times New Roman" w:hAnsi="Barlow" w:cs="Calibri"/>
        </w:rPr>
      </w:pPr>
      <w:r w:rsidRPr="00DE16DB">
        <w:rPr>
          <w:rFonts w:ascii="Barlow" w:eastAsia="Times New Roman" w:hAnsi="Barlow" w:cs="Calibri"/>
        </w:rPr>
        <w:t>JobSeeker Payment</w:t>
      </w:r>
    </w:p>
    <w:p w14:paraId="0F2A351F" w14:textId="24948F84" w:rsidR="00DE16DB" w:rsidRPr="00DE16DB" w:rsidRDefault="00DE16DB" w:rsidP="00F12273">
      <w:pPr>
        <w:pStyle w:val="ListParagraph"/>
        <w:numPr>
          <w:ilvl w:val="0"/>
          <w:numId w:val="9"/>
        </w:numPr>
        <w:spacing w:after="0"/>
        <w:ind w:left="2268" w:hanging="218"/>
        <w:rPr>
          <w:rFonts w:ascii="Barlow" w:eastAsia="Times New Roman" w:hAnsi="Barlow" w:cs="Calibri"/>
        </w:rPr>
      </w:pPr>
      <w:r w:rsidRPr="00DE16DB">
        <w:rPr>
          <w:rFonts w:ascii="Barlow" w:eastAsia="Times New Roman" w:hAnsi="Barlow" w:cs="Calibri"/>
        </w:rPr>
        <w:t>Parenting Payment</w:t>
      </w:r>
    </w:p>
    <w:p w14:paraId="6144AB0B" w14:textId="5CE120B5" w:rsidR="00DE16DB" w:rsidRPr="00DE16DB" w:rsidRDefault="00DE16DB" w:rsidP="00F12273">
      <w:pPr>
        <w:pStyle w:val="ListParagraph"/>
        <w:numPr>
          <w:ilvl w:val="0"/>
          <w:numId w:val="9"/>
        </w:numPr>
        <w:spacing w:after="0"/>
        <w:ind w:left="2268" w:hanging="218"/>
        <w:rPr>
          <w:rFonts w:ascii="Barlow" w:eastAsia="Times New Roman" w:hAnsi="Barlow" w:cs="Calibri"/>
        </w:rPr>
      </w:pPr>
      <w:r w:rsidRPr="00DE16DB">
        <w:rPr>
          <w:rFonts w:ascii="Barlow" w:eastAsia="Times New Roman" w:hAnsi="Barlow" w:cs="Calibri"/>
        </w:rPr>
        <w:t>Special Benefit</w:t>
      </w:r>
    </w:p>
    <w:p w14:paraId="60991B33" w14:textId="124AE1CA" w:rsidR="00DE16DB" w:rsidRPr="00DE16DB" w:rsidRDefault="00DE16DB" w:rsidP="00F12273">
      <w:pPr>
        <w:pStyle w:val="ListParagraph"/>
        <w:numPr>
          <w:ilvl w:val="0"/>
          <w:numId w:val="9"/>
        </w:numPr>
        <w:spacing w:after="0"/>
        <w:ind w:left="2268" w:hanging="218"/>
        <w:rPr>
          <w:rFonts w:ascii="Barlow" w:eastAsia="Times New Roman" w:hAnsi="Barlow" w:cs="Calibri"/>
        </w:rPr>
      </w:pPr>
      <w:r w:rsidRPr="00DE16DB">
        <w:rPr>
          <w:rFonts w:ascii="Barlow" w:eastAsia="Times New Roman" w:hAnsi="Barlow" w:cs="Calibri"/>
        </w:rPr>
        <w:t>Youth Allowance.</w:t>
      </w:r>
    </w:p>
    <w:p w14:paraId="63D3336B" w14:textId="3D99B742" w:rsidR="00DE16DB" w:rsidRDefault="00DE16DB" w:rsidP="000C47C2">
      <w:pPr>
        <w:spacing w:after="0"/>
        <w:ind w:left="1440"/>
        <w:rPr>
          <w:rFonts w:ascii="Barlow" w:eastAsia="Times New Roman" w:hAnsi="Barlow" w:cs="Calibri"/>
        </w:rPr>
      </w:pPr>
    </w:p>
    <w:p w14:paraId="1BD57DB1" w14:textId="6F19E05A" w:rsidR="00DE16DB" w:rsidRDefault="00DE16DB" w:rsidP="00DE16DB">
      <w:pPr>
        <w:spacing w:after="0"/>
        <w:rPr>
          <w:rFonts w:ascii="Barlow" w:eastAsia="Times New Roman" w:hAnsi="Barlow" w:cs="Calibri"/>
        </w:rPr>
      </w:pPr>
      <w:r w:rsidRPr="00DE16DB">
        <w:rPr>
          <w:rFonts w:ascii="Barlow" w:eastAsia="Times New Roman" w:hAnsi="Barlow"/>
          <w:b/>
          <w:color w:val="314271"/>
          <w:sz w:val="28"/>
          <w:szCs w:val="32"/>
          <w:lang w:eastAsia="en-US"/>
        </w:rPr>
        <w:t>NARWP back in place from 1 April 2021</w:t>
      </w:r>
    </w:p>
    <w:p w14:paraId="64C004DF" w14:textId="327E5C6E" w:rsidR="00DE16DB" w:rsidRDefault="00DE16DB" w:rsidP="000C47C2">
      <w:pPr>
        <w:spacing w:after="0"/>
        <w:ind w:left="1440"/>
        <w:rPr>
          <w:rFonts w:ascii="Barlow" w:eastAsia="Times New Roman" w:hAnsi="Barlow" w:cs="Calibri"/>
        </w:rPr>
      </w:pPr>
    </w:p>
    <w:p w14:paraId="1BD8355B" w14:textId="34ACB36A" w:rsidR="00486A80" w:rsidRDefault="003F5677" w:rsidP="00DE16DB">
      <w:pPr>
        <w:spacing w:after="0"/>
        <w:ind w:left="1440"/>
        <w:rPr>
          <w:rFonts w:ascii="Barlow" w:eastAsia="Times New Roman" w:hAnsi="Barlow" w:cs="Calibri"/>
        </w:rPr>
      </w:pPr>
      <w:r>
        <w:rPr>
          <w:noProof/>
          <w:lang w:val="en-US" w:eastAsia="en-US"/>
        </w:rPr>
        <w:drawing>
          <wp:anchor distT="0" distB="0" distL="114300" distR="114300" simplePos="0" relativeHeight="251686912" behindDoc="0" locked="0" layoutInCell="1" allowOverlap="1" wp14:anchorId="4493D937" wp14:editId="72E3F0D9">
            <wp:simplePos x="0" y="0"/>
            <wp:positionH relativeFrom="margin">
              <wp:align>left</wp:align>
            </wp:positionH>
            <wp:positionV relativeFrom="page">
              <wp:posOffset>5755005</wp:posOffset>
            </wp:positionV>
            <wp:extent cx="629285" cy="629285"/>
            <wp:effectExtent l="0" t="0" r="0" b="0"/>
            <wp:wrapNone/>
            <wp:docPr id="23" name="Graphic 31" descr="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clamationmark.svg"/>
                    <pic:cNvPicPr/>
                  </pic:nvPicPr>
                  <pic:blipFill>
                    <a:blip r:embed="rId122"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52"/>
                        </a:ext>
                      </a:extLst>
                    </a:blip>
                    <a:stretch>
                      <a:fillRect/>
                    </a:stretch>
                  </pic:blipFill>
                  <pic:spPr>
                    <a:xfrm>
                      <a:off x="0" y="0"/>
                      <a:ext cx="629285" cy="629285"/>
                    </a:xfrm>
                    <a:prstGeom prst="rect">
                      <a:avLst/>
                    </a:prstGeom>
                  </pic:spPr>
                </pic:pic>
              </a:graphicData>
            </a:graphic>
            <wp14:sizeRelH relativeFrom="margin">
              <wp14:pctWidth>0</wp14:pctWidth>
            </wp14:sizeRelH>
            <wp14:sizeRelV relativeFrom="margin">
              <wp14:pctHeight>0</wp14:pctHeight>
            </wp14:sizeRelV>
          </wp:anchor>
        </w:drawing>
      </w:r>
      <w:r w:rsidR="00DE16DB" w:rsidRPr="00DE16DB">
        <w:rPr>
          <w:rFonts w:ascii="Barlow" w:eastAsia="Times New Roman" w:hAnsi="Barlow" w:cs="Calibri"/>
        </w:rPr>
        <w:t>The suspension of th</w:t>
      </w:r>
      <w:r w:rsidR="00486A80">
        <w:rPr>
          <w:rFonts w:ascii="Barlow" w:eastAsia="Times New Roman" w:hAnsi="Barlow" w:cs="Calibri"/>
        </w:rPr>
        <w:t>e NARWP ended on 31 March 2021.</w:t>
      </w:r>
    </w:p>
    <w:p w14:paraId="7D2A54B5" w14:textId="77777777" w:rsidR="00486A80" w:rsidRDefault="00486A80" w:rsidP="00DE16DB">
      <w:pPr>
        <w:spacing w:after="0"/>
        <w:ind w:left="1440"/>
        <w:rPr>
          <w:rFonts w:ascii="Barlow" w:eastAsia="Times New Roman" w:hAnsi="Barlow" w:cs="Calibri"/>
        </w:rPr>
      </w:pPr>
    </w:p>
    <w:p w14:paraId="5CA2A418" w14:textId="45E855A4" w:rsidR="00DE16DB" w:rsidRPr="00DE16DB" w:rsidRDefault="00DE16DB" w:rsidP="00DE16DB">
      <w:pPr>
        <w:spacing w:after="0"/>
        <w:ind w:left="1440"/>
        <w:rPr>
          <w:rFonts w:ascii="Barlow" w:eastAsia="Times New Roman" w:hAnsi="Barlow" w:cs="Calibri"/>
        </w:rPr>
      </w:pPr>
      <w:r w:rsidRPr="00DE16DB">
        <w:rPr>
          <w:rFonts w:ascii="Barlow" w:eastAsia="Times New Roman" w:hAnsi="Barlow" w:cs="Calibri"/>
        </w:rPr>
        <w:t>This means that from 1 April 2021:</w:t>
      </w:r>
    </w:p>
    <w:p w14:paraId="667E2068" w14:textId="29061BFC" w:rsidR="00DE16DB" w:rsidRPr="00DE16DB" w:rsidRDefault="00DE16DB" w:rsidP="00F12273">
      <w:pPr>
        <w:pStyle w:val="ListParagraph"/>
        <w:numPr>
          <w:ilvl w:val="0"/>
          <w:numId w:val="10"/>
        </w:numPr>
        <w:spacing w:after="0"/>
        <w:ind w:left="1843" w:hanging="403"/>
        <w:rPr>
          <w:rFonts w:ascii="Barlow" w:eastAsia="Times New Roman" w:hAnsi="Barlow" w:cs="Calibri"/>
        </w:rPr>
      </w:pPr>
      <w:r w:rsidRPr="00DE16DB">
        <w:rPr>
          <w:rFonts w:ascii="Barlow" w:eastAsia="Times New Roman" w:hAnsi="Barlow" w:cs="Calibri"/>
        </w:rPr>
        <w:t xml:space="preserve">New claimants for Centrelink payments will be subject to </w:t>
      </w:r>
      <w:r w:rsidR="00486A80">
        <w:rPr>
          <w:rFonts w:ascii="Barlow" w:eastAsia="Times New Roman" w:hAnsi="Barlow" w:cs="Calibri"/>
        </w:rPr>
        <w:t>a</w:t>
      </w:r>
      <w:r w:rsidRPr="00DE16DB">
        <w:rPr>
          <w:rFonts w:ascii="Barlow" w:eastAsia="Times New Roman" w:hAnsi="Barlow" w:cs="Calibri"/>
        </w:rPr>
        <w:t xml:space="preserve"> NARWP for relevant payments unless they are exempt</w:t>
      </w:r>
    </w:p>
    <w:p w14:paraId="0FAE2102" w14:textId="1C165AC2" w:rsidR="00DE16DB" w:rsidRPr="00DE16DB" w:rsidRDefault="00DE16DB" w:rsidP="00F12273">
      <w:pPr>
        <w:pStyle w:val="ListParagraph"/>
        <w:numPr>
          <w:ilvl w:val="0"/>
          <w:numId w:val="10"/>
        </w:numPr>
        <w:spacing w:after="0"/>
        <w:ind w:left="1843" w:hanging="403"/>
        <w:rPr>
          <w:rFonts w:ascii="Barlow" w:eastAsia="Times New Roman" w:hAnsi="Barlow" w:cs="Calibri"/>
        </w:rPr>
      </w:pPr>
      <w:r w:rsidRPr="00DE16DB">
        <w:rPr>
          <w:rFonts w:ascii="Barlow" w:eastAsia="Times New Roman" w:hAnsi="Barlow" w:cs="Calibri"/>
        </w:rPr>
        <w:t xml:space="preserve">People granted payment during the suspension of the NARWP </w:t>
      </w:r>
      <w:r w:rsidR="004054E9" w:rsidRPr="00DE16DB">
        <w:rPr>
          <w:rFonts w:ascii="Barlow" w:eastAsia="Times New Roman" w:hAnsi="Barlow" w:cs="Calibri"/>
        </w:rPr>
        <w:t xml:space="preserve">under the special COVID arrangement </w:t>
      </w:r>
      <w:r w:rsidRPr="00DE16DB">
        <w:rPr>
          <w:rFonts w:ascii="Barlow" w:eastAsia="Times New Roman" w:hAnsi="Barlow" w:cs="Calibri"/>
        </w:rPr>
        <w:t>may have their payment cancelled.</w:t>
      </w:r>
    </w:p>
    <w:p w14:paraId="2634FA6F" w14:textId="2274E41F" w:rsidR="00DE16DB" w:rsidRPr="00DE16DB" w:rsidRDefault="00DE16DB" w:rsidP="00DE16DB">
      <w:pPr>
        <w:spacing w:after="0"/>
        <w:ind w:left="1440"/>
        <w:rPr>
          <w:rFonts w:ascii="Barlow" w:eastAsia="Times New Roman" w:hAnsi="Barlow" w:cs="Calibri"/>
        </w:rPr>
      </w:pPr>
    </w:p>
    <w:p w14:paraId="59782A59" w14:textId="03B88689" w:rsidR="00DE16DB" w:rsidRPr="00DE16DB" w:rsidRDefault="00DE16DB" w:rsidP="00DE16DB">
      <w:pPr>
        <w:spacing w:after="0"/>
        <w:ind w:left="1440"/>
        <w:rPr>
          <w:rFonts w:ascii="Barlow" w:eastAsia="Times New Roman" w:hAnsi="Barlow" w:cs="Calibri"/>
        </w:rPr>
      </w:pPr>
      <w:r w:rsidRPr="00DE16DB">
        <w:rPr>
          <w:rFonts w:ascii="Barlow" w:eastAsia="Times New Roman" w:hAnsi="Barlow" w:cs="Calibri"/>
        </w:rPr>
        <w:t>Payment will be cancelled if:</w:t>
      </w:r>
    </w:p>
    <w:p w14:paraId="71FD70BF" w14:textId="4F7D50DF" w:rsidR="00DE16DB" w:rsidRPr="00DE16DB" w:rsidRDefault="00DE16DB" w:rsidP="00F12273">
      <w:pPr>
        <w:pStyle w:val="ListParagraph"/>
        <w:numPr>
          <w:ilvl w:val="0"/>
          <w:numId w:val="11"/>
        </w:numPr>
        <w:spacing w:after="0"/>
        <w:rPr>
          <w:rFonts w:ascii="Barlow" w:eastAsia="Times New Roman" w:hAnsi="Barlow" w:cs="Calibri"/>
        </w:rPr>
      </w:pPr>
      <w:r w:rsidRPr="00DE16DB">
        <w:rPr>
          <w:rFonts w:ascii="Barlow" w:eastAsia="Times New Roman" w:hAnsi="Barlow" w:cs="Calibri"/>
        </w:rPr>
        <w:t>The person hasn’t fully se</w:t>
      </w:r>
      <w:r w:rsidR="00215C24">
        <w:rPr>
          <w:rFonts w:ascii="Barlow" w:eastAsia="Times New Roman" w:hAnsi="Barlow" w:cs="Calibri"/>
        </w:rPr>
        <w:t>rved their newly arrived resident</w:t>
      </w:r>
      <w:r w:rsidRPr="00DE16DB">
        <w:rPr>
          <w:rFonts w:ascii="Barlow" w:eastAsia="Times New Roman" w:hAnsi="Barlow" w:cs="Calibri"/>
        </w:rPr>
        <w:t>s waiting period</w:t>
      </w:r>
    </w:p>
    <w:p w14:paraId="22DB361E" w14:textId="6C543515" w:rsidR="00DE16DB" w:rsidRPr="00DE16DB" w:rsidRDefault="00DE16DB" w:rsidP="00F12273">
      <w:pPr>
        <w:pStyle w:val="ListParagraph"/>
        <w:numPr>
          <w:ilvl w:val="0"/>
          <w:numId w:val="11"/>
        </w:numPr>
        <w:spacing w:after="0"/>
        <w:rPr>
          <w:rFonts w:ascii="Barlow" w:eastAsia="Times New Roman" w:hAnsi="Barlow" w:cs="Calibri"/>
        </w:rPr>
      </w:pPr>
      <w:r w:rsidRPr="00DE16DB">
        <w:rPr>
          <w:rFonts w:ascii="Barlow" w:eastAsia="Times New Roman" w:hAnsi="Barlow" w:cs="Calibri"/>
        </w:rPr>
        <w:t>you don’t have an exemption.</w:t>
      </w:r>
    </w:p>
    <w:p w14:paraId="4EB7D193" w14:textId="05E2241C" w:rsidR="00DE16DB" w:rsidRPr="00DE16DB" w:rsidRDefault="00DE16DB" w:rsidP="00DE16DB">
      <w:pPr>
        <w:spacing w:after="0"/>
        <w:ind w:left="1440"/>
        <w:rPr>
          <w:rFonts w:ascii="Barlow" w:eastAsia="Times New Roman" w:hAnsi="Barlow" w:cs="Calibri"/>
        </w:rPr>
      </w:pPr>
    </w:p>
    <w:p w14:paraId="5E35DD12" w14:textId="666E4149" w:rsidR="006D5528" w:rsidRDefault="00DE16DB" w:rsidP="00DE16DB">
      <w:pPr>
        <w:spacing w:after="0"/>
        <w:ind w:left="1440"/>
        <w:rPr>
          <w:rFonts w:ascii="Barlow" w:eastAsia="Times New Roman" w:hAnsi="Barlow" w:cs="Calibri"/>
        </w:rPr>
      </w:pPr>
      <w:r w:rsidRPr="00DE16DB">
        <w:rPr>
          <w:rFonts w:ascii="Barlow" w:eastAsia="Times New Roman" w:hAnsi="Barlow" w:cs="Calibri"/>
        </w:rPr>
        <w:t>The time the person has been living in Australia as a resident or eligible visa holder counts towards serving the NARWP, including any time you received payment during the suspension of your NARWP due to COVID.</w:t>
      </w:r>
    </w:p>
    <w:p w14:paraId="2C975855" w14:textId="1FC32DBE" w:rsidR="00DB5B26" w:rsidRDefault="00DB5B26" w:rsidP="00F449F9">
      <w:pPr>
        <w:spacing w:after="0"/>
        <w:rPr>
          <w:rFonts w:ascii="Barlow" w:eastAsia="Times New Roman" w:hAnsi="Barlow"/>
          <w:b/>
          <w:color w:val="314271"/>
          <w:sz w:val="28"/>
          <w:szCs w:val="32"/>
          <w:lang w:eastAsia="en-US"/>
        </w:rPr>
      </w:pPr>
    </w:p>
    <w:p w14:paraId="7EEC1DEE" w14:textId="29F8AF15" w:rsidR="0023698D" w:rsidRDefault="00DE16DB" w:rsidP="00F449F9">
      <w:pPr>
        <w:spacing w:after="0"/>
        <w:rPr>
          <w:rFonts w:ascii="Barlow" w:eastAsia="Times New Roman" w:hAnsi="Barlow"/>
          <w:b/>
          <w:color w:val="314271"/>
          <w:sz w:val="28"/>
          <w:szCs w:val="32"/>
          <w:lang w:eastAsia="en-US"/>
        </w:rPr>
      </w:pPr>
      <w:r w:rsidRPr="00DE16DB">
        <w:rPr>
          <w:rFonts w:ascii="Barlow" w:eastAsia="Times New Roman" w:hAnsi="Barlow"/>
          <w:b/>
          <w:color w:val="314271"/>
          <w:sz w:val="28"/>
          <w:szCs w:val="32"/>
          <w:lang w:eastAsia="en-US"/>
        </w:rPr>
        <w:t xml:space="preserve">What can </w:t>
      </w:r>
      <w:r>
        <w:rPr>
          <w:rFonts w:ascii="Barlow" w:eastAsia="Times New Roman" w:hAnsi="Barlow"/>
          <w:b/>
          <w:color w:val="314271"/>
          <w:sz w:val="28"/>
          <w:szCs w:val="32"/>
          <w:lang w:eastAsia="en-US"/>
        </w:rPr>
        <w:t>I do if my payment is cancelled</w:t>
      </w:r>
      <w:r w:rsidR="0023698D">
        <w:rPr>
          <w:rFonts w:ascii="Barlow" w:eastAsia="Times New Roman" w:hAnsi="Barlow"/>
          <w:b/>
          <w:color w:val="314271"/>
          <w:sz w:val="28"/>
          <w:szCs w:val="32"/>
          <w:lang w:eastAsia="en-US"/>
        </w:rPr>
        <w:t>?</w:t>
      </w:r>
    </w:p>
    <w:p w14:paraId="27CCFEF3" w14:textId="41B8C559" w:rsidR="0023698D" w:rsidRDefault="0023698D" w:rsidP="00F449F9">
      <w:pPr>
        <w:spacing w:after="0"/>
        <w:rPr>
          <w:rFonts w:ascii="Barlow" w:eastAsia="Times New Roman" w:hAnsi="Barlow"/>
          <w:b/>
          <w:color w:val="314271"/>
          <w:sz w:val="28"/>
          <w:szCs w:val="32"/>
          <w:lang w:eastAsia="en-US"/>
        </w:rPr>
      </w:pPr>
    </w:p>
    <w:p w14:paraId="6790E666" w14:textId="6877B94D" w:rsidR="00DE16DB" w:rsidRDefault="003F5677" w:rsidP="00DE16DB">
      <w:pPr>
        <w:spacing w:after="0"/>
        <w:ind w:left="1440"/>
        <w:rPr>
          <w:rFonts w:ascii="Barlow" w:eastAsia="Times New Roman" w:hAnsi="Barlow" w:cs="Calibri"/>
        </w:rPr>
      </w:pPr>
      <w:r w:rsidRPr="00B408F7">
        <w:rPr>
          <w:rFonts w:asciiTheme="minorHAnsi" w:hAnsiTheme="minorHAnsi" w:cstheme="minorHAnsi"/>
          <w:noProof/>
          <w:sz w:val="24"/>
          <w:lang w:val="en-US" w:eastAsia="en-US"/>
        </w:rPr>
        <w:drawing>
          <wp:anchor distT="0" distB="0" distL="114300" distR="114300" simplePos="0" relativeHeight="251655168" behindDoc="0" locked="0" layoutInCell="1" allowOverlap="1" wp14:anchorId="1B47F86E" wp14:editId="6C2F0009">
            <wp:simplePos x="0" y="0"/>
            <wp:positionH relativeFrom="margin">
              <wp:align>left</wp:align>
            </wp:positionH>
            <wp:positionV relativeFrom="page">
              <wp:posOffset>8677275</wp:posOffset>
            </wp:positionV>
            <wp:extent cx="749935" cy="749935"/>
            <wp:effectExtent l="0" t="0" r="0" b="0"/>
            <wp:wrapNone/>
            <wp:docPr id="226" name="Graphic 226" descr="Speaker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eakerphone.svg"/>
                    <pic:cNvPicPr/>
                  </pic:nvPicPr>
                  <pic:blipFill>
                    <a:blip r:embed="rId266"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49"/>
                        </a:ext>
                      </a:extLst>
                    </a:blip>
                    <a:stretch>
                      <a:fillRect/>
                    </a:stretch>
                  </pic:blipFill>
                  <pic:spPr>
                    <a:xfrm>
                      <a:off x="0" y="0"/>
                      <a:ext cx="749935" cy="749935"/>
                    </a:xfrm>
                    <a:prstGeom prst="rect">
                      <a:avLst/>
                    </a:prstGeom>
                  </pic:spPr>
                </pic:pic>
              </a:graphicData>
            </a:graphic>
            <wp14:sizeRelH relativeFrom="margin">
              <wp14:pctWidth>0</wp14:pctWidth>
            </wp14:sizeRelH>
            <wp14:sizeRelV relativeFrom="margin">
              <wp14:pctHeight>0</wp14:pctHeight>
            </wp14:sizeRelV>
          </wp:anchor>
        </w:drawing>
      </w:r>
      <w:r w:rsidR="00DE16DB" w:rsidRPr="00DE16DB">
        <w:rPr>
          <w:rFonts w:ascii="Barlow" w:eastAsia="Times New Roman" w:hAnsi="Barlow" w:cs="Calibri"/>
          <w:b/>
        </w:rPr>
        <w:t>Claim Special Benefit</w:t>
      </w:r>
      <w:r w:rsidR="00DE16DB" w:rsidRPr="00DE16DB">
        <w:rPr>
          <w:rFonts w:ascii="Barlow" w:eastAsia="Times New Roman" w:hAnsi="Barlow" w:cs="Calibri"/>
        </w:rPr>
        <w:t>: If your payment was cancelled from 1 April because of the reintroduction of the NARWP, you may be entitled to Special benefit. Claim Special Benefit ASAP if your payment has been cancelled and you do not have enough income to support yourself and any dependants.</w:t>
      </w:r>
    </w:p>
    <w:p w14:paraId="3A0296EB" w14:textId="24A79C1F" w:rsidR="00DE16DB" w:rsidRPr="00DE16DB" w:rsidRDefault="00DE16DB" w:rsidP="00F12273">
      <w:pPr>
        <w:pStyle w:val="ListParagraph"/>
        <w:numPr>
          <w:ilvl w:val="0"/>
          <w:numId w:val="13"/>
        </w:numPr>
        <w:spacing w:after="0"/>
        <w:rPr>
          <w:rFonts w:ascii="Barlow" w:eastAsia="Times New Roman" w:hAnsi="Barlow" w:cs="Calibri"/>
        </w:rPr>
      </w:pPr>
      <w:r w:rsidRPr="00DE16DB">
        <w:rPr>
          <w:rFonts w:ascii="Barlow" w:eastAsia="Times New Roman" w:hAnsi="Barlow" w:cs="Calibri"/>
        </w:rPr>
        <w:t>Special Benefit is an income support payment that can be paid to people who are in financial hardship, do not have adequate means of support, and are not entitled to other Centrelink payments.</w:t>
      </w:r>
    </w:p>
    <w:p w14:paraId="082F2085" w14:textId="4ABDB78D" w:rsidR="00DE16DB" w:rsidRPr="00DE16DB" w:rsidRDefault="00DE16DB" w:rsidP="00DE16DB">
      <w:pPr>
        <w:spacing w:after="0"/>
        <w:ind w:left="1440"/>
        <w:rPr>
          <w:rFonts w:ascii="Barlow" w:eastAsia="Times New Roman" w:hAnsi="Barlow" w:cs="Calibri"/>
        </w:rPr>
      </w:pPr>
    </w:p>
    <w:p w14:paraId="42A607F7" w14:textId="77777777" w:rsidR="003F5677" w:rsidRDefault="003F5677" w:rsidP="00DE16DB">
      <w:pPr>
        <w:spacing w:after="0"/>
        <w:ind w:left="1440"/>
        <w:rPr>
          <w:rFonts w:ascii="Barlow" w:eastAsia="Times New Roman" w:hAnsi="Barlow" w:cs="Calibri"/>
          <w:b/>
        </w:rPr>
      </w:pPr>
    </w:p>
    <w:p w14:paraId="2EAA7AE8" w14:textId="77777777" w:rsidR="003F5677" w:rsidRDefault="003F5677" w:rsidP="00DE16DB">
      <w:pPr>
        <w:spacing w:after="0"/>
        <w:ind w:left="1440"/>
        <w:rPr>
          <w:rFonts w:ascii="Barlow" w:eastAsia="Times New Roman" w:hAnsi="Barlow" w:cs="Calibri"/>
          <w:b/>
        </w:rPr>
      </w:pPr>
    </w:p>
    <w:p w14:paraId="05699FF3" w14:textId="77777777" w:rsidR="003F5677" w:rsidRDefault="003F5677" w:rsidP="00DE16DB">
      <w:pPr>
        <w:spacing w:after="0"/>
        <w:ind w:left="1440"/>
        <w:rPr>
          <w:rFonts w:ascii="Barlow" w:eastAsia="Times New Roman" w:hAnsi="Barlow" w:cs="Calibri"/>
          <w:b/>
        </w:rPr>
      </w:pPr>
    </w:p>
    <w:p w14:paraId="43C6157B" w14:textId="77777777" w:rsidR="003F5677" w:rsidRDefault="003F5677" w:rsidP="00DE16DB">
      <w:pPr>
        <w:spacing w:after="0"/>
        <w:ind w:left="1440"/>
        <w:rPr>
          <w:rFonts w:ascii="Barlow" w:eastAsia="Times New Roman" w:hAnsi="Barlow" w:cs="Calibri"/>
          <w:b/>
        </w:rPr>
      </w:pPr>
    </w:p>
    <w:p w14:paraId="36BF334B" w14:textId="77777777" w:rsidR="003F5677" w:rsidRDefault="003F5677" w:rsidP="00DE16DB">
      <w:pPr>
        <w:spacing w:after="0"/>
        <w:ind w:left="1440"/>
        <w:rPr>
          <w:rFonts w:ascii="Barlow" w:eastAsia="Times New Roman" w:hAnsi="Barlow" w:cs="Calibri"/>
          <w:b/>
        </w:rPr>
      </w:pPr>
    </w:p>
    <w:p w14:paraId="0AF08AAC" w14:textId="77777777" w:rsidR="003F5677" w:rsidRDefault="003F5677" w:rsidP="00DE16DB">
      <w:pPr>
        <w:spacing w:after="0"/>
        <w:ind w:left="1440"/>
        <w:rPr>
          <w:rFonts w:ascii="Barlow" w:eastAsia="Times New Roman" w:hAnsi="Barlow" w:cs="Calibri"/>
          <w:b/>
        </w:rPr>
      </w:pPr>
    </w:p>
    <w:p w14:paraId="106493B6" w14:textId="0CC8B5BB" w:rsidR="00DE16DB" w:rsidRPr="00DE16DB" w:rsidRDefault="00DE16DB" w:rsidP="00DE16DB">
      <w:pPr>
        <w:spacing w:after="0"/>
        <w:ind w:left="1440"/>
        <w:rPr>
          <w:rFonts w:ascii="Barlow" w:eastAsia="Times New Roman" w:hAnsi="Barlow" w:cs="Calibri"/>
        </w:rPr>
      </w:pPr>
      <w:r w:rsidRPr="00DE16DB">
        <w:rPr>
          <w:rFonts w:ascii="Barlow" w:eastAsia="Times New Roman" w:hAnsi="Barlow" w:cs="Calibri"/>
          <w:b/>
        </w:rPr>
        <w:t>NARWP waiver</w:t>
      </w:r>
      <w:r w:rsidRPr="00DE16DB">
        <w:rPr>
          <w:rFonts w:ascii="Barlow" w:eastAsia="Times New Roman" w:hAnsi="Barlow" w:cs="Calibri"/>
        </w:rPr>
        <w:t>: Special Benefit is subject to a NARWP but unlike for other payments, the waiting period can be waived if you are in hardship and you have suffered a substantial change of circumstances. These waiver rules are permanent – not just part of the COVID measure</w:t>
      </w:r>
      <w:r>
        <w:rPr>
          <w:rFonts w:ascii="Barlow" w:eastAsia="Times New Roman" w:hAnsi="Barlow" w:cs="Calibri"/>
        </w:rPr>
        <w:t>.</w:t>
      </w:r>
    </w:p>
    <w:p w14:paraId="52913D0F" w14:textId="3CFD3B0A" w:rsidR="00DE16DB" w:rsidRDefault="00DE16DB" w:rsidP="00DE16DB">
      <w:pPr>
        <w:spacing w:after="0"/>
        <w:ind w:left="1440"/>
        <w:rPr>
          <w:rFonts w:ascii="Barlow" w:eastAsia="Times New Roman" w:hAnsi="Barlow" w:cs="Calibri"/>
        </w:rPr>
      </w:pPr>
    </w:p>
    <w:p w14:paraId="56B03ABA" w14:textId="6EAD0ED3" w:rsidR="00DE16DB" w:rsidRDefault="00DE16DB" w:rsidP="00DE16DB">
      <w:pPr>
        <w:spacing w:after="0"/>
        <w:ind w:left="1440"/>
        <w:rPr>
          <w:rFonts w:ascii="Barlow" w:eastAsia="Times New Roman" w:hAnsi="Barlow" w:cs="Calibri"/>
        </w:rPr>
      </w:pPr>
    </w:p>
    <w:p w14:paraId="7D835487" w14:textId="46080457" w:rsidR="00DE16DB" w:rsidRPr="00DE16DB" w:rsidRDefault="00DE16DB" w:rsidP="00DE16DB">
      <w:pPr>
        <w:spacing w:after="0"/>
        <w:ind w:left="1440"/>
        <w:rPr>
          <w:rFonts w:ascii="Barlow" w:eastAsia="Times New Roman" w:hAnsi="Barlow" w:cs="Calibri"/>
        </w:rPr>
      </w:pPr>
      <w:r w:rsidRPr="00DE16DB">
        <w:rPr>
          <w:rFonts w:ascii="Barlow" w:eastAsia="Times New Roman" w:hAnsi="Barlow" w:cs="Calibri"/>
          <w:b/>
        </w:rPr>
        <w:t>Apply for waiver</w:t>
      </w:r>
      <w:r w:rsidRPr="00DE16DB">
        <w:rPr>
          <w:rFonts w:ascii="Barlow" w:eastAsia="Times New Roman" w:hAnsi="Barlow" w:cs="Calibri"/>
        </w:rPr>
        <w:t>: When you apply for Special Benefit, you should ask for the waiting period to be waived - explain your circumstances in full.</w:t>
      </w:r>
    </w:p>
    <w:p w14:paraId="324EADB7" w14:textId="04F9AF5A" w:rsidR="00DE16DB" w:rsidRPr="00DE16DB" w:rsidRDefault="00DE16DB" w:rsidP="00F12273">
      <w:pPr>
        <w:pStyle w:val="ListParagraph"/>
        <w:numPr>
          <w:ilvl w:val="0"/>
          <w:numId w:val="12"/>
        </w:numPr>
        <w:spacing w:after="0"/>
        <w:rPr>
          <w:rFonts w:ascii="Barlow" w:eastAsia="Times New Roman" w:hAnsi="Barlow" w:cs="Calibri"/>
        </w:rPr>
      </w:pPr>
      <w:r w:rsidRPr="00DE16DB">
        <w:rPr>
          <w:rFonts w:ascii="Barlow" w:eastAsia="Times New Roman" w:hAnsi="Barlow" w:cs="Calibri"/>
        </w:rPr>
        <w:t xml:space="preserve">If you need support, ask to see the Centrelink </w:t>
      </w:r>
      <w:r w:rsidRPr="00DE16DB">
        <w:rPr>
          <w:rFonts w:ascii="Barlow" w:eastAsia="Times New Roman" w:hAnsi="Barlow" w:cs="Calibri"/>
          <w:b/>
        </w:rPr>
        <w:t>social worker</w:t>
      </w:r>
      <w:r w:rsidRPr="00DE16DB">
        <w:rPr>
          <w:rFonts w:ascii="Barlow" w:eastAsia="Times New Roman" w:hAnsi="Barlow" w:cs="Calibri"/>
        </w:rPr>
        <w:t>.</w:t>
      </w:r>
    </w:p>
    <w:p w14:paraId="60DF7C3B" w14:textId="7276DA5B" w:rsidR="00DE16DB" w:rsidRDefault="00DE16DB" w:rsidP="00DE16DB">
      <w:pPr>
        <w:spacing w:after="0"/>
        <w:ind w:left="1440"/>
        <w:rPr>
          <w:rFonts w:ascii="Barlow" w:eastAsia="Times New Roman" w:hAnsi="Barlow" w:cs="Calibri"/>
        </w:rPr>
      </w:pPr>
    </w:p>
    <w:p w14:paraId="5F2F724E" w14:textId="1FBDEA5C" w:rsidR="0023698D" w:rsidRPr="00DE16DB" w:rsidRDefault="00DE16DB" w:rsidP="00DE16DB">
      <w:pPr>
        <w:spacing w:after="0"/>
        <w:ind w:left="1440"/>
        <w:rPr>
          <w:rFonts w:ascii="Barlow" w:eastAsia="Times New Roman" w:hAnsi="Barlow" w:cs="Calibri"/>
        </w:rPr>
      </w:pPr>
      <w:r w:rsidRPr="00DE16DB">
        <w:rPr>
          <w:rFonts w:ascii="Barlow" w:eastAsia="Times New Roman" w:hAnsi="Barlow" w:cs="Calibri"/>
          <w:b/>
        </w:rPr>
        <w:t>For more information</w:t>
      </w:r>
      <w:r>
        <w:rPr>
          <w:rFonts w:ascii="Barlow" w:eastAsia="Times New Roman" w:hAnsi="Barlow" w:cs="Calibri"/>
        </w:rPr>
        <w:t xml:space="preserve"> see: </w:t>
      </w:r>
      <w:hyperlink r:id="rId267" w:history="1">
        <w:r w:rsidRPr="00B70282">
          <w:rPr>
            <w:rStyle w:val="Hyperlink"/>
            <w:rFonts w:ascii="Barlow" w:eastAsia="Times New Roman" w:hAnsi="Barlow" w:cs="Calibri"/>
          </w:rPr>
          <w:t>https://www.servicesaustralia.gov.au/individuals/topics/exemptions-newly-arrived-residents-waiting-period/46481</w:t>
        </w:r>
      </w:hyperlink>
      <w:r>
        <w:rPr>
          <w:rFonts w:ascii="Barlow" w:eastAsia="Times New Roman" w:hAnsi="Barlow" w:cs="Calibri"/>
        </w:rPr>
        <w:t xml:space="preserve"> </w:t>
      </w:r>
      <w:r w:rsidR="0023698D">
        <w:rPr>
          <w:rFonts w:ascii="Barlow" w:eastAsia="Times New Roman" w:hAnsi="Barlow" w:cs="Calibri"/>
        </w:rPr>
        <w:t xml:space="preserve"> </w:t>
      </w:r>
      <w:r>
        <w:rPr>
          <w:rFonts w:ascii="Barlow" w:eastAsia="Times New Roman" w:hAnsi="Barlow" w:cs="Calibri"/>
        </w:rPr>
        <w:t xml:space="preserve"> </w:t>
      </w:r>
    </w:p>
    <w:p w14:paraId="6241C497" w14:textId="5CE37CAC" w:rsidR="00DB5B26" w:rsidRDefault="00DB5B26" w:rsidP="00F449F9">
      <w:pPr>
        <w:spacing w:after="0"/>
        <w:rPr>
          <w:rFonts w:ascii="Barlow" w:eastAsia="Times New Roman" w:hAnsi="Barlow"/>
          <w:b/>
          <w:color w:val="314271"/>
          <w:sz w:val="28"/>
          <w:szCs w:val="32"/>
          <w:lang w:eastAsia="en-US"/>
        </w:rPr>
      </w:pPr>
    </w:p>
    <w:p w14:paraId="626A1182" w14:textId="341417DD" w:rsidR="00F449F9" w:rsidRDefault="00DE16DB" w:rsidP="00F449F9">
      <w:pPr>
        <w:spacing w:after="0"/>
        <w:rPr>
          <w:rFonts w:ascii="Barlow" w:eastAsia="Times New Roman" w:hAnsi="Barlow"/>
          <w:b/>
          <w:color w:val="314271"/>
          <w:sz w:val="28"/>
          <w:szCs w:val="32"/>
          <w:lang w:eastAsia="en-US"/>
        </w:rPr>
      </w:pPr>
      <w:r w:rsidRPr="00DE16DB">
        <w:rPr>
          <w:rFonts w:ascii="Barlow" w:eastAsia="Times New Roman" w:hAnsi="Barlow"/>
          <w:b/>
          <w:color w:val="314271"/>
          <w:sz w:val="28"/>
          <w:szCs w:val="32"/>
          <w:lang w:eastAsia="en-US"/>
        </w:rPr>
        <w:t>What if I was getting Special Benefit and it was cancelled from 1 April?</w:t>
      </w:r>
    </w:p>
    <w:p w14:paraId="61D5C086" w14:textId="230DD408" w:rsidR="00F449F9" w:rsidRDefault="00F449F9" w:rsidP="00F449F9">
      <w:pPr>
        <w:spacing w:after="0"/>
        <w:rPr>
          <w:rFonts w:ascii="Barlow" w:eastAsia="Times New Roman" w:hAnsi="Barlow"/>
          <w:b/>
          <w:color w:val="314271"/>
          <w:sz w:val="28"/>
          <w:szCs w:val="32"/>
          <w:lang w:eastAsia="en-US"/>
        </w:rPr>
      </w:pPr>
    </w:p>
    <w:p w14:paraId="41791A3D" w14:textId="648C02E2" w:rsidR="00DE16DB" w:rsidRPr="00DE16DB" w:rsidRDefault="003F5677" w:rsidP="00DE16DB">
      <w:pPr>
        <w:spacing w:after="0"/>
        <w:ind w:left="1440"/>
        <w:rPr>
          <w:rFonts w:ascii="Barlow" w:eastAsia="Times New Roman" w:hAnsi="Barlow" w:cs="Calibri"/>
        </w:rPr>
      </w:pPr>
      <w:r w:rsidRPr="00B408F7">
        <w:rPr>
          <w:rFonts w:asciiTheme="minorHAnsi" w:hAnsiTheme="minorHAnsi" w:cstheme="minorHAnsi"/>
          <w:noProof/>
          <w:sz w:val="24"/>
          <w:lang w:val="en-US" w:eastAsia="en-US"/>
        </w:rPr>
        <w:drawing>
          <wp:anchor distT="0" distB="0" distL="114300" distR="114300" simplePos="0" relativeHeight="251688960" behindDoc="0" locked="0" layoutInCell="1" allowOverlap="1" wp14:anchorId="63A7F501" wp14:editId="2426FD7F">
            <wp:simplePos x="0" y="0"/>
            <wp:positionH relativeFrom="margin">
              <wp:align>left</wp:align>
            </wp:positionH>
            <wp:positionV relativeFrom="page">
              <wp:posOffset>4133850</wp:posOffset>
            </wp:positionV>
            <wp:extent cx="749935" cy="749935"/>
            <wp:effectExtent l="0" t="0" r="0" b="0"/>
            <wp:wrapNone/>
            <wp:docPr id="24" name="Graphic 226" descr="Speaker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eakerphone.svg"/>
                    <pic:cNvPicPr/>
                  </pic:nvPicPr>
                  <pic:blipFill>
                    <a:blip r:embed="rId266"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49"/>
                        </a:ext>
                      </a:extLst>
                    </a:blip>
                    <a:stretch>
                      <a:fillRect/>
                    </a:stretch>
                  </pic:blipFill>
                  <pic:spPr>
                    <a:xfrm>
                      <a:off x="0" y="0"/>
                      <a:ext cx="749935" cy="749935"/>
                    </a:xfrm>
                    <a:prstGeom prst="rect">
                      <a:avLst/>
                    </a:prstGeom>
                  </pic:spPr>
                </pic:pic>
              </a:graphicData>
            </a:graphic>
            <wp14:sizeRelH relativeFrom="margin">
              <wp14:pctWidth>0</wp14:pctWidth>
            </wp14:sizeRelH>
            <wp14:sizeRelV relativeFrom="margin">
              <wp14:pctHeight>0</wp14:pctHeight>
            </wp14:sizeRelV>
          </wp:anchor>
        </w:drawing>
      </w:r>
      <w:r w:rsidR="00DE16DB" w:rsidRPr="00DE16DB">
        <w:rPr>
          <w:rFonts w:ascii="Barlow" w:eastAsia="Times New Roman" w:hAnsi="Barlow" w:cs="Calibri"/>
          <w:b/>
        </w:rPr>
        <w:t>Reclaim Special Benefit</w:t>
      </w:r>
      <w:r w:rsidR="00DE16DB" w:rsidRPr="00DE16DB">
        <w:rPr>
          <w:rFonts w:ascii="Barlow" w:eastAsia="Times New Roman" w:hAnsi="Barlow" w:cs="Calibri"/>
        </w:rPr>
        <w:t>: People granted Special Benefit during the COVID NARWP suspension, may have their payment cancelled. This is because the NARWP generally applies to Special Benefit claimants unless the waiting period is waived.</w:t>
      </w:r>
    </w:p>
    <w:p w14:paraId="516F2B7C" w14:textId="77777777" w:rsidR="00DE16DB" w:rsidRDefault="00DE16DB" w:rsidP="00DE16DB">
      <w:pPr>
        <w:spacing w:after="0"/>
        <w:ind w:left="1440"/>
        <w:rPr>
          <w:rFonts w:ascii="Barlow" w:eastAsia="Times New Roman" w:hAnsi="Barlow" w:cs="Calibri"/>
        </w:rPr>
      </w:pPr>
    </w:p>
    <w:p w14:paraId="5DF06B34" w14:textId="171666B7" w:rsidR="00DE16DB" w:rsidRPr="00DE16DB" w:rsidRDefault="00DE16DB" w:rsidP="00DE16DB">
      <w:pPr>
        <w:spacing w:after="0"/>
        <w:ind w:left="1440"/>
        <w:rPr>
          <w:rFonts w:ascii="Barlow" w:eastAsia="Times New Roman" w:hAnsi="Barlow" w:cs="Calibri"/>
        </w:rPr>
      </w:pPr>
      <w:r w:rsidRPr="00DE16DB">
        <w:rPr>
          <w:rFonts w:ascii="Barlow" w:eastAsia="Times New Roman" w:hAnsi="Barlow" w:cs="Calibri"/>
          <w:b/>
        </w:rPr>
        <w:t>Apply for waiver</w:t>
      </w:r>
      <w:r w:rsidRPr="00DE16DB">
        <w:rPr>
          <w:rFonts w:ascii="Barlow" w:eastAsia="Times New Roman" w:hAnsi="Barlow" w:cs="Calibri"/>
        </w:rPr>
        <w:t>: When you reapply for Special Benefit, ask for the waiting period to be waived – explain your circumstances in full.</w:t>
      </w:r>
    </w:p>
    <w:p w14:paraId="6B4D89F2" w14:textId="06722B79" w:rsidR="00DE16DB" w:rsidRPr="00DE16DB" w:rsidRDefault="00DE16DB" w:rsidP="00F12273">
      <w:pPr>
        <w:pStyle w:val="ListParagraph"/>
        <w:numPr>
          <w:ilvl w:val="0"/>
          <w:numId w:val="12"/>
        </w:numPr>
        <w:spacing w:after="0"/>
        <w:ind w:left="2552"/>
        <w:rPr>
          <w:rFonts w:ascii="Barlow" w:eastAsia="Times New Roman" w:hAnsi="Barlow" w:cs="Calibri"/>
        </w:rPr>
      </w:pPr>
      <w:r w:rsidRPr="00DE16DB">
        <w:rPr>
          <w:rFonts w:ascii="Barlow" w:eastAsia="Times New Roman" w:hAnsi="Barlow" w:cs="Calibri"/>
        </w:rPr>
        <w:t xml:space="preserve">If you need support, ask to see the Centrelink </w:t>
      </w:r>
      <w:r w:rsidRPr="00DE16DB">
        <w:rPr>
          <w:rFonts w:ascii="Barlow" w:eastAsia="Times New Roman" w:hAnsi="Barlow" w:cs="Calibri"/>
          <w:b/>
        </w:rPr>
        <w:t>social worker</w:t>
      </w:r>
      <w:r w:rsidRPr="00DE16DB">
        <w:rPr>
          <w:rFonts w:ascii="Barlow" w:eastAsia="Times New Roman" w:hAnsi="Barlow" w:cs="Calibri"/>
        </w:rPr>
        <w:t>.</w:t>
      </w:r>
    </w:p>
    <w:p w14:paraId="77C1AFB0" w14:textId="77777777" w:rsidR="00DE16DB" w:rsidRDefault="00DE16DB" w:rsidP="00DE16DB">
      <w:pPr>
        <w:spacing w:after="0"/>
        <w:ind w:left="1440"/>
        <w:rPr>
          <w:rFonts w:ascii="Barlow" w:eastAsia="Times New Roman" w:hAnsi="Barlow" w:cs="Calibri"/>
        </w:rPr>
      </w:pPr>
    </w:p>
    <w:p w14:paraId="384B311C" w14:textId="3AC7BEF8" w:rsidR="00DE16DB" w:rsidRPr="00DE16DB" w:rsidRDefault="00DE16DB" w:rsidP="00DE16DB">
      <w:pPr>
        <w:spacing w:after="0"/>
        <w:ind w:left="1440"/>
        <w:rPr>
          <w:rFonts w:ascii="Barlow" w:eastAsia="Times New Roman" w:hAnsi="Barlow" w:cs="Calibri"/>
        </w:rPr>
      </w:pPr>
      <w:r w:rsidRPr="00DE16DB">
        <w:rPr>
          <w:rFonts w:ascii="Barlow" w:eastAsia="Times New Roman" w:hAnsi="Barlow" w:cs="Calibri"/>
          <w:b/>
        </w:rPr>
        <w:t>For more information</w:t>
      </w:r>
      <w:r w:rsidRPr="00DE16DB">
        <w:rPr>
          <w:rFonts w:ascii="Barlow" w:eastAsia="Times New Roman" w:hAnsi="Barlow" w:cs="Calibri"/>
        </w:rPr>
        <w:t xml:space="preserve"> see: </w:t>
      </w:r>
      <w:hyperlink r:id="rId268" w:history="1">
        <w:r w:rsidRPr="00B70282">
          <w:rPr>
            <w:rStyle w:val="Hyperlink"/>
            <w:rFonts w:ascii="Barlow" w:eastAsia="Times New Roman" w:hAnsi="Barlow" w:cs="Calibri"/>
          </w:rPr>
          <w:t>https://www.servicesaustralia.gov.au/individuals/topics/exemptions-newly-arrived-residents-waiting-period/46481</w:t>
        </w:r>
      </w:hyperlink>
      <w:r>
        <w:rPr>
          <w:rFonts w:ascii="Barlow" w:eastAsia="Times New Roman" w:hAnsi="Barlow" w:cs="Calibri"/>
        </w:rPr>
        <w:t xml:space="preserve"> </w:t>
      </w:r>
    </w:p>
    <w:p w14:paraId="07512283" w14:textId="07A16C3C" w:rsidR="00AD7DA3" w:rsidRPr="00DE16DB" w:rsidRDefault="00AD7DA3" w:rsidP="00955407">
      <w:pPr>
        <w:spacing w:after="0"/>
        <w:rPr>
          <w:rFonts w:ascii="Barlow" w:eastAsia="Times New Roman" w:hAnsi="Barlow" w:cs="Calibri"/>
        </w:rPr>
      </w:pPr>
    </w:p>
    <w:p w14:paraId="4790F063" w14:textId="0740A5C0" w:rsidR="002351B2" w:rsidRDefault="00DE16DB" w:rsidP="00955407">
      <w:pPr>
        <w:spacing w:after="0"/>
        <w:rPr>
          <w:rFonts w:ascii="Barlow" w:eastAsia="Times New Roman" w:hAnsi="Barlow" w:cs="Calibri"/>
        </w:rPr>
      </w:pPr>
      <w:r w:rsidRPr="00DE16DB">
        <w:rPr>
          <w:rFonts w:ascii="Barlow" w:eastAsia="Times New Roman" w:hAnsi="Barlow"/>
          <w:b/>
          <w:color w:val="314271"/>
          <w:sz w:val="28"/>
          <w:szCs w:val="32"/>
          <w:lang w:eastAsia="en-US"/>
        </w:rPr>
        <w:t>Where can I get advice and assistance?</w:t>
      </w:r>
    </w:p>
    <w:p w14:paraId="53CBC103" w14:textId="423FF2EF" w:rsidR="002351B2" w:rsidRDefault="002351B2" w:rsidP="002351B2">
      <w:pPr>
        <w:spacing w:after="0"/>
        <w:ind w:left="1440"/>
        <w:rPr>
          <w:rFonts w:ascii="Barlow" w:eastAsia="Times New Roman" w:hAnsi="Barlow" w:cs="Calibri"/>
        </w:rPr>
      </w:pPr>
    </w:p>
    <w:p w14:paraId="4199273D" w14:textId="5D5417E9" w:rsidR="00DE16DB" w:rsidRDefault="00DB5B26" w:rsidP="00DE16DB">
      <w:pPr>
        <w:spacing w:after="0"/>
        <w:ind w:left="1440"/>
        <w:rPr>
          <w:rFonts w:ascii="Barlow" w:eastAsia="Times New Roman" w:hAnsi="Barlow" w:cs="Calibri"/>
        </w:rPr>
      </w:pPr>
      <w:r>
        <w:rPr>
          <w:noProof/>
          <w:lang w:val="en-US" w:eastAsia="en-US"/>
        </w:rPr>
        <w:drawing>
          <wp:anchor distT="0" distB="0" distL="114300" distR="114300" simplePos="0" relativeHeight="251652096" behindDoc="0" locked="0" layoutInCell="1" allowOverlap="1" wp14:anchorId="770BACF5" wp14:editId="2A47723C">
            <wp:simplePos x="0" y="0"/>
            <wp:positionH relativeFrom="margin">
              <wp:align>left</wp:align>
            </wp:positionH>
            <wp:positionV relativeFrom="paragraph">
              <wp:posOffset>4445</wp:posOffset>
            </wp:positionV>
            <wp:extent cx="533400" cy="628650"/>
            <wp:effectExtent l="0" t="0" r="0" b="0"/>
            <wp:wrapNone/>
            <wp:docPr id="451" name="Graphic 451"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26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39"/>
                        </a:ext>
                      </a:extLst>
                    </a:blip>
                    <a:stretch>
                      <a:fillRect/>
                    </a:stretch>
                  </pic:blipFill>
                  <pic:spPr>
                    <a:xfrm>
                      <a:off x="0" y="0"/>
                      <a:ext cx="533400" cy="628650"/>
                    </a:xfrm>
                    <a:prstGeom prst="rect">
                      <a:avLst/>
                    </a:prstGeom>
                  </pic:spPr>
                </pic:pic>
              </a:graphicData>
            </a:graphic>
            <wp14:sizeRelH relativeFrom="margin">
              <wp14:pctWidth>0</wp14:pctWidth>
            </wp14:sizeRelH>
            <wp14:sizeRelV relativeFrom="margin">
              <wp14:pctHeight>0</wp14:pctHeight>
            </wp14:sizeRelV>
          </wp:anchor>
        </w:drawing>
      </w:r>
      <w:r w:rsidR="00DE16DB" w:rsidRPr="00DE16DB">
        <w:rPr>
          <w:rFonts w:ascii="Barlow" w:eastAsia="Times New Roman" w:hAnsi="Barlow" w:cs="Calibri"/>
        </w:rPr>
        <w:t xml:space="preserve">If you are experiencing </w:t>
      </w:r>
      <w:r w:rsidR="00215C24">
        <w:rPr>
          <w:rFonts w:ascii="Barlow" w:eastAsia="Times New Roman" w:hAnsi="Barlow" w:cs="Calibri"/>
        </w:rPr>
        <w:t>problems</w:t>
      </w:r>
      <w:r w:rsidR="00DE16DB" w:rsidRPr="00DE16DB">
        <w:rPr>
          <w:rFonts w:ascii="Barlow" w:eastAsia="Times New Roman" w:hAnsi="Barlow" w:cs="Calibri"/>
        </w:rPr>
        <w:t xml:space="preserve"> applying for Special Benefit, you can contact your nearest </w:t>
      </w:r>
      <w:r w:rsidR="00215C24">
        <w:rPr>
          <w:rFonts w:ascii="Barlow" w:eastAsia="Times New Roman" w:hAnsi="Barlow" w:cs="Calibri"/>
        </w:rPr>
        <w:t>specialist community legal centre</w:t>
      </w:r>
      <w:r w:rsidR="00DE16DB" w:rsidRPr="00DE16DB">
        <w:rPr>
          <w:rFonts w:ascii="Barlow" w:eastAsia="Times New Roman" w:hAnsi="Barlow" w:cs="Calibri"/>
        </w:rPr>
        <w:t xml:space="preserve"> for help. </w:t>
      </w:r>
      <w:r w:rsidR="00215C24">
        <w:rPr>
          <w:rFonts w:ascii="Barlow" w:eastAsia="Times New Roman" w:hAnsi="Barlow" w:cs="Calibri"/>
        </w:rPr>
        <w:t>See</w:t>
      </w:r>
      <w:r w:rsidR="001451A4">
        <w:rPr>
          <w:rFonts w:ascii="Barlow" w:eastAsia="Times New Roman" w:hAnsi="Barlow" w:cs="Calibri"/>
        </w:rPr>
        <w:t xml:space="preserve"> </w:t>
      </w:r>
      <w:hyperlink r:id="rId270" w:history="1">
        <w:r w:rsidR="001451A4" w:rsidRPr="001451A4">
          <w:rPr>
            <w:rStyle w:val="Hyperlink"/>
            <w:rFonts w:ascii="Barlow" w:eastAsia="Times New Roman" w:hAnsi="Barlow" w:cs="Calibri"/>
          </w:rPr>
          <w:t>here</w:t>
        </w:r>
      </w:hyperlink>
      <w:r w:rsidR="001451A4">
        <w:rPr>
          <w:rFonts w:ascii="Barlow" w:eastAsia="Times New Roman" w:hAnsi="Barlow" w:cs="Calibri"/>
        </w:rPr>
        <w:t>.</w:t>
      </w:r>
    </w:p>
    <w:p w14:paraId="0418B2A3" w14:textId="77777777" w:rsidR="00DE16DB" w:rsidRPr="00DE16DB" w:rsidRDefault="00DE16DB" w:rsidP="00DE16DB">
      <w:pPr>
        <w:spacing w:after="0"/>
        <w:ind w:left="1440"/>
        <w:rPr>
          <w:rFonts w:ascii="Barlow" w:eastAsia="Times New Roman" w:hAnsi="Barlow" w:cs="Calibri"/>
        </w:rPr>
      </w:pPr>
    </w:p>
    <w:p w14:paraId="2B83222F" w14:textId="46D801DA" w:rsidR="00DE16DB" w:rsidRPr="00DE16DB" w:rsidRDefault="00DE16DB" w:rsidP="00DE16DB">
      <w:pPr>
        <w:spacing w:after="0"/>
        <w:ind w:left="1440"/>
        <w:rPr>
          <w:rFonts w:ascii="Barlow" w:eastAsia="Times New Roman" w:hAnsi="Barlow" w:cs="Calibri"/>
        </w:rPr>
      </w:pPr>
      <w:r w:rsidRPr="00DE16DB">
        <w:rPr>
          <w:rFonts w:ascii="Barlow" w:eastAsia="Times New Roman" w:hAnsi="Barlow" w:cs="Calibri"/>
        </w:rPr>
        <w:t>If your Special Benefit claim is rejected you can appeal. S</w:t>
      </w:r>
      <w:r w:rsidR="001451A4">
        <w:rPr>
          <w:rFonts w:ascii="Barlow" w:eastAsia="Times New Roman" w:hAnsi="Barlow" w:cs="Calibri"/>
        </w:rPr>
        <w:t xml:space="preserve">ee our Appeals Factsheet </w:t>
      </w:r>
      <w:hyperlink r:id="rId271" w:history="1">
        <w:r w:rsidR="001451A4" w:rsidRPr="001451A4">
          <w:rPr>
            <w:rStyle w:val="Hyperlink"/>
            <w:rFonts w:ascii="Barlow" w:eastAsia="Times New Roman" w:hAnsi="Barlow" w:cs="Calibri"/>
          </w:rPr>
          <w:t>here</w:t>
        </w:r>
      </w:hyperlink>
      <w:r w:rsidRPr="00DE16DB">
        <w:rPr>
          <w:rFonts w:ascii="Barlow" w:eastAsia="Times New Roman" w:hAnsi="Barlow" w:cs="Calibri"/>
        </w:rPr>
        <w:t xml:space="preserve">. </w:t>
      </w:r>
    </w:p>
    <w:p w14:paraId="56DA7FBF" w14:textId="77777777" w:rsidR="00DE16DB" w:rsidRDefault="00DE16DB" w:rsidP="00DE16DB">
      <w:pPr>
        <w:spacing w:after="0"/>
        <w:ind w:left="1440"/>
        <w:rPr>
          <w:rFonts w:ascii="Barlow" w:eastAsia="Times New Roman" w:hAnsi="Barlow" w:cs="Calibri"/>
        </w:rPr>
      </w:pPr>
    </w:p>
    <w:p w14:paraId="553C73F9" w14:textId="77777777" w:rsidR="003557CE" w:rsidRDefault="003557CE" w:rsidP="003557CE">
      <w:pPr>
        <w:spacing w:after="0"/>
        <w:ind w:left="1440"/>
        <w:rPr>
          <w:rFonts w:ascii="Barlow" w:eastAsia="Times New Roman" w:hAnsi="Barlow" w:cs="Calibri"/>
        </w:rPr>
      </w:pPr>
    </w:p>
    <w:p w14:paraId="5B20B8F8" w14:textId="77777777" w:rsidR="003F5677" w:rsidRDefault="003F5677" w:rsidP="00DB5B26">
      <w:pPr>
        <w:spacing w:after="0"/>
        <w:ind w:left="1440"/>
        <w:rPr>
          <w:rFonts w:ascii="Barlow" w:hAnsi="Barlow"/>
        </w:rPr>
      </w:pPr>
    </w:p>
    <w:p w14:paraId="4450C94B" w14:textId="77777777" w:rsidR="003F5677" w:rsidRDefault="003F5677" w:rsidP="00DB5B26">
      <w:pPr>
        <w:spacing w:after="0"/>
        <w:ind w:left="1440"/>
        <w:rPr>
          <w:rFonts w:ascii="Barlow" w:hAnsi="Barlow"/>
        </w:rPr>
      </w:pPr>
    </w:p>
    <w:p w14:paraId="316D6452" w14:textId="77777777" w:rsidR="003F5677" w:rsidRDefault="003F5677" w:rsidP="00DB5B26">
      <w:pPr>
        <w:spacing w:after="0"/>
        <w:ind w:left="1440"/>
        <w:rPr>
          <w:rFonts w:ascii="Barlow" w:hAnsi="Barlow"/>
        </w:rPr>
      </w:pPr>
    </w:p>
    <w:p w14:paraId="1B8E6EC3" w14:textId="563E5C72" w:rsidR="00782DE2" w:rsidRPr="00DB5B26" w:rsidRDefault="00385A46" w:rsidP="00DB5B26">
      <w:pPr>
        <w:spacing w:after="0"/>
        <w:ind w:left="1440"/>
        <w:rPr>
          <w:rFonts w:ascii="Barlow" w:hAnsi="Barlow"/>
        </w:rPr>
      </w:pPr>
      <w:r w:rsidRPr="0046256C">
        <w:rPr>
          <w:rFonts w:ascii="Barlow" w:hAnsi="Barlow"/>
          <w:noProof/>
          <w:lang w:val="en-US" w:eastAsia="en-US"/>
        </w:rPr>
        <mc:AlternateContent>
          <mc:Choice Requires="wps">
            <w:drawing>
              <wp:anchor distT="0" distB="0" distL="114300" distR="114300" simplePos="0" relativeHeight="251662336" behindDoc="0" locked="0" layoutInCell="1" allowOverlap="1" wp14:anchorId="577B43BF" wp14:editId="273C3926">
                <wp:simplePos x="0" y="0"/>
                <wp:positionH relativeFrom="margin">
                  <wp:posOffset>863682</wp:posOffset>
                </wp:positionH>
                <wp:positionV relativeFrom="page">
                  <wp:posOffset>9141850</wp:posOffset>
                </wp:positionV>
                <wp:extent cx="4707255" cy="721995"/>
                <wp:effectExtent l="0" t="0" r="17145" b="20955"/>
                <wp:wrapNone/>
                <wp:docPr id="288" name="Rectangle 288"/>
                <wp:cNvGraphicFramePr/>
                <a:graphic xmlns:a="http://schemas.openxmlformats.org/drawingml/2006/main">
                  <a:graphicData uri="http://schemas.microsoft.com/office/word/2010/wordprocessingShape">
                    <wps:wsp>
                      <wps:cNvSpPr/>
                      <wps:spPr>
                        <a:xfrm>
                          <a:off x="0" y="0"/>
                          <a:ext cx="4707255" cy="721995"/>
                        </a:xfrm>
                        <a:prstGeom prst="rect">
                          <a:avLst/>
                        </a:prstGeom>
                        <a:no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D4D0325" w14:textId="77777777" w:rsidR="0046256C" w:rsidRDefault="0046256C" w:rsidP="0046256C">
                            <w:pPr>
                              <w:jc w:val="center"/>
                              <w:rPr>
                                <w:rFonts w:ascii="Barlow" w:hAnsi="Barlow"/>
                                <w:color w:val="000000"/>
                                <w:lang w:val="en-US"/>
                              </w:rPr>
                            </w:pPr>
                            <w:r>
                              <w:rPr>
                                <w:rFonts w:ascii="Barlow" w:hAnsi="Barlow"/>
                                <w:color w:val="000000"/>
                                <w:lang w:val="en-US"/>
                              </w:rPr>
                              <w:t xml:space="preserve">This factsheet does not constitute legal advice. </w:t>
                            </w:r>
                          </w:p>
                          <w:p w14:paraId="4E7E79CF" w14:textId="68A02F6F" w:rsidR="0046256C" w:rsidRDefault="0046256C" w:rsidP="0046256C">
                            <w:pPr>
                              <w:jc w:val="center"/>
                              <w:rPr>
                                <w:rFonts w:ascii="Barlow" w:hAnsi="Barlow"/>
                                <w:color w:val="000000"/>
                                <w:lang w:val="en-US"/>
                              </w:rPr>
                            </w:pPr>
                            <w:r>
                              <w:rPr>
                                <w:rFonts w:ascii="Barlow" w:hAnsi="Barlow"/>
                                <w:color w:val="000000"/>
                                <w:lang w:val="en-US"/>
                              </w:rPr>
                              <w:t xml:space="preserve">Please contact any of our member </w:t>
                            </w:r>
                            <w:proofErr w:type="spellStart"/>
                            <w:r>
                              <w:rPr>
                                <w:rFonts w:ascii="Barlow" w:hAnsi="Barlow"/>
                                <w:color w:val="000000"/>
                                <w:lang w:val="en-US"/>
                              </w:rPr>
                              <w:t>centres</w:t>
                            </w:r>
                            <w:proofErr w:type="spellEnd"/>
                            <w:r>
                              <w:rPr>
                                <w:rFonts w:ascii="Barlow" w:hAnsi="Barlow"/>
                                <w:color w:val="000000"/>
                                <w:lang w:val="en-US"/>
                              </w:rPr>
                              <w:t xml:space="preserve"> if you wish to obtain free legal advice. Find your closest member </w:t>
                            </w:r>
                            <w:proofErr w:type="spellStart"/>
                            <w:r>
                              <w:rPr>
                                <w:rFonts w:ascii="Barlow" w:hAnsi="Barlow"/>
                                <w:color w:val="000000"/>
                                <w:lang w:val="en-US"/>
                              </w:rPr>
                              <w:t>centre</w:t>
                            </w:r>
                            <w:proofErr w:type="spellEnd"/>
                            <w:r>
                              <w:rPr>
                                <w:rFonts w:ascii="Barlow" w:hAnsi="Barlow"/>
                                <w:color w:val="000000"/>
                                <w:lang w:val="en-US"/>
                              </w:rPr>
                              <w:t xml:space="preserve"> at </w:t>
                            </w:r>
                            <w:hyperlink r:id="rId272" w:history="1">
                              <w:r w:rsidR="002D02DD" w:rsidRPr="00457CE0">
                                <w:rPr>
                                  <w:rStyle w:val="Hyperlink"/>
                                  <w:rFonts w:ascii="Barlow" w:hAnsi="Barlow"/>
                                  <w:lang w:val="en-US"/>
                                </w:rPr>
                                <w:t>www.ejaustralia.org.au</w:t>
                              </w:r>
                            </w:hyperlink>
                            <w:r w:rsidR="002D02DD">
                              <w:rPr>
                                <w:rFonts w:ascii="Barlow" w:hAnsi="Barlow"/>
                                <w:color w:val="000000"/>
                                <w:lang w:val="en-US"/>
                              </w:rPr>
                              <w:t xml:space="preserve"> </w:t>
                            </w:r>
                            <w:r>
                              <w:rPr>
                                <w:rFonts w:ascii="Barlow" w:hAnsi="Barlow"/>
                                <w:color w:val="000000"/>
                                <w:lang w:val="en-US"/>
                              </w:rPr>
                              <w:t xml:space="preserve"> </w:t>
                            </w:r>
                          </w:p>
                          <w:p w14:paraId="6513CC18" w14:textId="77777777" w:rsidR="0046256C" w:rsidRPr="00832862" w:rsidRDefault="0046256C" w:rsidP="0046256C">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B43BF" id="Rectangle 288" o:spid="_x0000_s1028" style="position:absolute;left:0;text-align:left;margin-left:68pt;margin-top:719.85pt;width:370.65pt;height:56.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0ifsQIAAL4FAAAOAAAAZHJzL2Uyb0RvYy54bWysVE1v2zAMvQ/YfxB0X/2BZGmMOkXQoMOA&#10;oivaDj0rshwbkEVNUhJnv36UZDtdV+wwLAdHEh8fxSeSV9d9J8lBGNuCKml2kVIiFIeqVbuSfn++&#10;/XRJiXVMVUyCEiU9CUuvVx8/XB11IXJoQFbCECRRtjjqkjbO6SJJLG9Ex+wFaKHQWIPpmMOt2SWV&#10;YUdk72SSp+nn5Aim0ga4sBZPN9FIV4G/rgV33+raCkdkSfFuLnxN+G79N1ldsWJnmG5aPlyD/cMt&#10;OtYqDDpRbZhjZG/aP6i6lhuwULsLDl0Cdd1yEXLAbLL0TTZPDdMi5ILiWD3JZP8fLb8/PBjSViXN&#10;L/GpFOvwkR5RNqZ2UhB/iBIdtS0Q+aQfzLCzuPT59rXp/D9mQvog62mSVfSOcDycLdJFPp9TwtG2&#10;yLPlcu5Jk7O3NtZ9EdARvyipwfhBTXa4sy5CR4gPpuC2lRLPWSEVOWLdLdN5GjwsyLbyVm8MVSRu&#10;pCEHhu/v+myI+xvKM2+YbSLInuwG3ICTCq/pk4/phpU7SREjP4oalcME8xja1+w5GuNcKJdFU8Mq&#10;EfnnKf7Ga4weQQypkNAz13j9iXsgGJGRZOSO0gx47ypCyU/OgyZ/c548QmRQbnLuWgXmvcwkZjVE&#10;jvhRpCiNV8n12z5WlUf6ky1UJ6w0A7EFrea3LQp/x6x7YAZ7DrsT54j7hp9aAj4qDCtKGjA/3zv3&#10;eGwFtFJyxB4uqf2xZ0ZQIr8qbJJlNpv5pg+b2XyR48a8tmxfW9S+uwEskwwnluZh6fFOjsvaQPeC&#10;42bto6KJKY6xS8qdGTc3Ls4WHFhcrNcBho2umbtTT5p7cq+zL7nn/oUZPVS8w165h7HfWfGm8CPW&#10;eypY7x3UbeiKs67DC+CQCKU0DDQ/hV7vA+o8dle/AAAA//8DAFBLAwQUAAYACAAAACEAmQ+GU+IA&#10;AAANAQAADwAAAGRycy9kb3ducmV2LnhtbEyPwU7DMBBE70j8g7VI3KgDaZsQ4lQpAtQLB0rVsxMv&#10;sUVsR7Gbpn/PcoLbzu5o9k25mW3PJhyD8U7A/SIBhq71yrhOwOHz9S4HFqJ0SvbeoYALBthU11el&#10;LJQ/uw+c9rFjFOJCIQXoGIeC89BqtDIs/ICObl9+tDKSHDuuRnmmcNvzhyRZcyuNow9aDvissf3e&#10;n6yAd/9i6kutx8Nu+7bNzXTEpjkKcXsz10/AIs7xzwy/+IQOFTE1/uRUYD3pdE1dIg3L9DEDRpY8&#10;y1JgDa1Wq3QJvCr5/xbVDwAAAP//AwBQSwECLQAUAAYACAAAACEAtoM4kv4AAADhAQAAEwAAAAAA&#10;AAAAAAAAAAAAAAAAW0NvbnRlbnRfVHlwZXNdLnhtbFBLAQItABQABgAIAAAAIQA4/SH/1gAAAJQB&#10;AAALAAAAAAAAAAAAAAAAAC8BAABfcmVscy8ucmVsc1BLAQItABQABgAIAAAAIQDbC0ifsQIAAL4F&#10;AAAOAAAAAAAAAAAAAAAAAC4CAABkcnMvZTJvRG9jLnhtbFBLAQItABQABgAIAAAAIQCZD4ZT4gAA&#10;AA0BAAAPAAAAAAAAAAAAAAAAAAsFAABkcnMvZG93bnJldi54bWxQSwUGAAAAAAQABADzAAAAGgYA&#10;AAAA&#10;" filled="f" strokecolor="black [3213]" strokeweight="1.5pt">
                <v:stroke dashstyle="1 1"/>
                <v:textbox>
                  <w:txbxContent>
                    <w:p w14:paraId="3D4D0325" w14:textId="77777777" w:rsidR="0046256C" w:rsidRDefault="0046256C" w:rsidP="0046256C">
                      <w:pPr>
                        <w:jc w:val="center"/>
                        <w:rPr>
                          <w:rFonts w:ascii="Barlow" w:hAnsi="Barlow"/>
                          <w:color w:val="000000"/>
                          <w:lang w:val="en-US"/>
                        </w:rPr>
                      </w:pPr>
                      <w:r>
                        <w:rPr>
                          <w:rFonts w:ascii="Barlow" w:hAnsi="Barlow"/>
                          <w:color w:val="000000"/>
                          <w:lang w:val="en-US"/>
                        </w:rPr>
                        <w:t xml:space="preserve">This factsheet does not constitute legal advice. </w:t>
                      </w:r>
                    </w:p>
                    <w:p w14:paraId="4E7E79CF" w14:textId="68A02F6F" w:rsidR="0046256C" w:rsidRDefault="0046256C" w:rsidP="0046256C">
                      <w:pPr>
                        <w:jc w:val="center"/>
                        <w:rPr>
                          <w:rFonts w:ascii="Barlow" w:hAnsi="Barlow"/>
                          <w:color w:val="000000"/>
                          <w:lang w:val="en-US"/>
                        </w:rPr>
                      </w:pPr>
                      <w:r>
                        <w:rPr>
                          <w:rFonts w:ascii="Barlow" w:hAnsi="Barlow"/>
                          <w:color w:val="000000"/>
                          <w:lang w:val="en-US"/>
                        </w:rPr>
                        <w:t xml:space="preserve">Please contact any of our member </w:t>
                      </w:r>
                      <w:proofErr w:type="spellStart"/>
                      <w:r>
                        <w:rPr>
                          <w:rFonts w:ascii="Barlow" w:hAnsi="Barlow"/>
                          <w:color w:val="000000"/>
                          <w:lang w:val="en-US"/>
                        </w:rPr>
                        <w:t>centres</w:t>
                      </w:r>
                      <w:proofErr w:type="spellEnd"/>
                      <w:r>
                        <w:rPr>
                          <w:rFonts w:ascii="Barlow" w:hAnsi="Barlow"/>
                          <w:color w:val="000000"/>
                          <w:lang w:val="en-US"/>
                        </w:rPr>
                        <w:t xml:space="preserve"> if you wish to obtain free legal advice. Find your closest member </w:t>
                      </w:r>
                      <w:proofErr w:type="spellStart"/>
                      <w:r>
                        <w:rPr>
                          <w:rFonts w:ascii="Barlow" w:hAnsi="Barlow"/>
                          <w:color w:val="000000"/>
                          <w:lang w:val="en-US"/>
                        </w:rPr>
                        <w:t>centre</w:t>
                      </w:r>
                      <w:proofErr w:type="spellEnd"/>
                      <w:r>
                        <w:rPr>
                          <w:rFonts w:ascii="Barlow" w:hAnsi="Barlow"/>
                          <w:color w:val="000000"/>
                          <w:lang w:val="en-US"/>
                        </w:rPr>
                        <w:t xml:space="preserve"> at </w:t>
                      </w:r>
                      <w:hyperlink r:id="rId274" w:history="1">
                        <w:r w:rsidR="002D02DD" w:rsidRPr="00457CE0">
                          <w:rPr>
                            <w:rStyle w:val="Hyperlink"/>
                            <w:rFonts w:ascii="Barlow" w:hAnsi="Barlow"/>
                            <w:lang w:val="en-US"/>
                          </w:rPr>
                          <w:t>www.ejaustralia.org.au</w:t>
                        </w:r>
                      </w:hyperlink>
                      <w:r w:rsidR="002D02DD">
                        <w:rPr>
                          <w:rFonts w:ascii="Barlow" w:hAnsi="Barlow"/>
                          <w:color w:val="000000"/>
                          <w:lang w:val="en-US"/>
                        </w:rPr>
                        <w:t xml:space="preserve"> </w:t>
                      </w:r>
                      <w:r>
                        <w:rPr>
                          <w:rFonts w:ascii="Barlow" w:hAnsi="Barlow"/>
                          <w:color w:val="000000"/>
                          <w:lang w:val="en-US"/>
                        </w:rPr>
                        <w:t xml:space="preserve"> </w:t>
                      </w:r>
                    </w:p>
                    <w:p w14:paraId="6513CC18" w14:textId="77777777" w:rsidR="0046256C" w:rsidRPr="00832862" w:rsidRDefault="0046256C" w:rsidP="0046256C">
                      <w:pPr>
                        <w:jc w:val="center"/>
                        <w:rPr>
                          <w:rFonts w:ascii="Barlow" w:hAnsi="Barlow"/>
                          <w:color w:val="000000"/>
                          <w:lang w:val="en-US"/>
                        </w:rPr>
                      </w:pPr>
                    </w:p>
                  </w:txbxContent>
                </v:textbox>
                <w10:wrap anchorx="margin" anchory="page"/>
              </v:rect>
            </w:pict>
          </mc:Fallback>
        </mc:AlternateContent>
      </w:r>
    </w:p>
    <w:sectPr w:rsidR="00782DE2" w:rsidRPr="00DB5B26" w:rsidSect="00016762">
      <w:headerReference w:type="even" r:id="rId275"/>
      <w:headerReference w:type="default" r:id="rId276"/>
      <w:footerReference w:type="even" r:id="rId277"/>
      <w:footerReference w:type="default" r:id="rId278"/>
      <w:headerReference w:type="first" r:id="rId279"/>
      <w:footerReference w:type="first" r:id="rId280"/>
      <w:pgSz w:w="11906" w:h="16838" w:code="9"/>
      <w:pgMar w:top="1134" w:right="1134" w:bottom="85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27A71" w14:textId="77777777" w:rsidR="00BC00EC" w:rsidRDefault="00BC00EC" w:rsidP="00122680">
      <w:pPr>
        <w:spacing w:after="0"/>
      </w:pPr>
      <w:r>
        <w:separator/>
      </w:r>
    </w:p>
  </w:endnote>
  <w:endnote w:type="continuationSeparator" w:id="0">
    <w:p w14:paraId="623DA17E" w14:textId="77777777" w:rsidR="00BC00EC" w:rsidRDefault="00BC00EC" w:rsidP="001226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sig w:usb0="00000003" w:usb1="00000000" w:usb2="00000000" w:usb3="00000000" w:csb0="00000001" w:csb1="00000000"/>
  </w:font>
  <w:font w:name="Barlow">
    <w:panose1 w:val="00000800000000000000"/>
    <w:charset w:val="00"/>
    <w:family w:val="auto"/>
    <w:pitch w:val="variable"/>
    <w:sig w:usb0="20000007" w:usb1="00000000" w:usb2="00000000" w:usb3="00000000" w:csb0="00000193" w:csb1="00000000"/>
  </w:font>
  <w:font w:name="Barlow Medium">
    <w:panose1 w:val="000006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23590" w14:textId="77777777" w:rsidR="0019255C" w:rsidRDefault="001925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16"/>
      </w:rPr>
      <w:id w:val="1108008765"/>
      <w:docPartObj>
        <w:docPartGallery w:val="Page Numbers (Bottom of Page)"/>
        <w:docPartUnique/>
      </w:docPartObj>
    </w:sdtPr>
    <w:sdtEndPr/>
    <w:sdtContent>
      <w:sdt>
        <w:sdtPr>
          <w:rPr>
            <w:szCs w:val="16"/>
          </w:rPr>
          <w:id w:val="-1769616900"/>
          <w:docPartObj>
            <w:docPartGallery w:val="Page Numbers (Top of Page)"/>
            <w:docPartUnique/>
          </w:docPartObj>
        </w:sdtPr>
        <w:sdtEndPr/>
        <w:sdtContent>
          <w:p w14:paraId="567B5418" w14:textId="515D5F33" w:rsidR="00BC2445" w:rsidRPr="00BC2445" w:rsidRDefault="00701370" w:rsidP="003D092C">
            <w:pPr>
              <w:pStyle w:val="Footer"/>
              <w:tabs>
                <w:tab w:val="clear" w:pos="4513"/>
                <w:tab w:val="clear" w:pos="9026"/>
                <w:tab w:val="center" w:pos="4820"/>
                <w:tab w:val="right" w:pos="9638"/>
              </w:tabs>
              <w:rPr>
                <w:szCs w:val="16"/>
              </w:rPr>
            </w:pPr>
            <w:r w:rsidRPr="00701370">
              <w:rPr>
                <w:szCs w:val="16"/>
              </w:rPr>
              <w:t>Newly Arrived Resident’s Waiting Period</w:t>
            </w:r>
            <w:r w:rsidR="0019255C">
              <w:rPr>
                <w:szCs w:val="16"/>
              </w:rPr>
              <w:t>:</w:t>
            </w:r>
            <w:r w:rsidRPr="00701370">
              <w:rPr>
                <w:szCs w:val="16"/>
              </w:rPr>
              <w:t xml:space="preserve"> back in place from 1 April 2021</w:t>
            </w:r>
            <w:r>
              <w:rPr>
                <w:szCs w:val="16"/>
              </w:rPr>
              <w:tab/>
            </w:r>
            <w:r w:rsidR="00BC2445" w:rsidRPr="00BC2445">
              <w:rPr>
                <w:szCs w:val="16"/>
              </w:rPr>
              <w:t xml:space="preserve">Page </w:t>
            </w:r>
            <w:r w:rsidR="00BC2445" w:rsidRPr="00BC2445">
              <w:rPr>
                <w:bCs/>
                <w:szCs w:val="16"/>
              </w:rPr>
              <w:fldChar w:fldCharType="begin"/>
            </w:r>
            <w:r w:rsidR="00BC2445" w:rsidRPr="00BC2445">
              <w:rPr>
                <w:bCs/>
                <w:szCs w:val="16"/>
              </w:rPr>
              <w:instrText xml:space="preserve"> PAGE </w:instrText>
            </w:r>
            <w:r w:rsidR="00BC2445" w:rsidRPr="00BC2445">
              <w:rPr>
                <w:bCs/>
                <w:szCs w:val="16"/>
              </w:rPr>
              <w:fldChar w:fldCharType="separate"/>
            </w:r>
            <w:r w:rsidR="00505661">
              <w:rPr>
                <w:bCs/>
                <w:noProof/>
                <w:szCs w:val="16"/>
              </w:rPr>
              <w:t>4</w:t>
            </w:r>
            <w:r w:rsidR="00BC2445" w:rsidRPr="00BC2445">
              <w:rPr>
                <w:bCs/>
                <w:szCs w:val="16"/>
              </w:rPr>
              <w:fldChar w:fldCharType="end"/>
            </w:r>
            <w:r w:rsidR="00BC2445" w:rsidRPr="00BC2445">
              <w:rPr>
                <w:szCs w:val="16"/>
              </w:rPr>
              <w:t xml:space="preserve"> of </w:t>
            </w:r>
            <w:r w:rsidR="00BC2445" w:rsidRPr="00BC2445">
              <w:rPr>
                <w:bCs/>
                <w:szCs w:val="16"/>
              </w:rPr>
              <w:fldChar w:fldCharType="begin"/>
            </w:r>
            <w:r w:rsidR="00BC2445" w:rsidRPr="00BC2445">
              <w:rPr>
                <w:bCs/>
                <w:szCs w:val="16"/>
              </w:rPr>
              <w:instrText xml:space="preserve"> NUMPAGES  </w:instrText>
            </w:r>
            <w:r w:rsidR="00BC2445" w:rsidRPr="00BC2445">
              <w:rPr>
                <w:bCs/>
                <w:szCs w:val="16"/>
              </w:rPr>
              <w:fldChar w:fldCharType="separate"/>
            </w:r>
            <w:r w:rsidR="00505661">
              <w:rPr>
                <w:bCs/>
                <w:noProof/>
                <w:szCs w:val="16"/>
              </w:rPr>
              <w:t>4</w:t>
            </w:r>
            <w:r w:rsidR="00BC2445" w:rsidRPr="00BC2445">
              <w:rPr>
                <w:bCs/>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297E1" w14:textId="61ECDCFD" w:rsidR="00C36913" w:rsidRDefault="00BC00EC">
    <w:pPr>
      <w:pStyle w:val="Footer"/>
    </w:pPr>
    <w:sdt>
      <w:sdtPr>
        <w:alias w:val="Document ID"/>
        <w:tag w:val="DocID"/>
        <w:id w:val="2040083556"/>
        <w:text/>
      </w:sdtPr>
      <w:sdtEndPr/>
      <w:sdtContent>
        <w:r w:rsidR="005D4E2B">
          <w:t>Template Design - Appealing a Centrelink Decision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AD2599" w14:textId="77777777" w:rsidR="00BC00EC" w:rsidRDefault="00BC00EC" w:rsidP="00122680">
      <w:pPr>
        <w:spacing w:after="0"/>
      </w:pPr>
      <w:r>
        <w:separator/>
      </w:r>
    </w:p>
  </w:footnote>
  <w:footnote w:type="continuationSeparator" w:id="0">
    <w:p w14:paraId="24F5BD71" w14:textId="77777777" w:rsidR="00BC00EC" w:rsidRDefault="00BC00EC" w:rsidP="001226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371EF" w14:textId="77777777" w:rsidR="0019255C" w:rsidRDefault="00192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01C1A" w14:textId="43B387A7" w:rsidR="00AC2A8B" w:rsidRDefault="00AC2A8B">
    <w:pPr>
      <w:pStyle w:val="Header"/>
    </w:pPr>
    <w:r w:rsidRPr="00AC2A8B">
      <w:rPr>
        <w:noProof/>
        <w:lang w:val="en-US" w:eastAsia="en-US"/>
      </w:rPr>
      <w:drawing>
        <wp:anchor distT="0" distB="0" distL="114300" distR="114300" simplePos="0" relativeHeight="251565056" behindDoc="1" locked="0" layoutInCell="1" allowOverlap="1" wp14:anchorId="5807DD7E" wp14:editId="240A1FD8">
          <wp:simplePos x="0" y="0"/>
          <wp:positionH relativeFrom="column">
            <wp:posOffset>-722630</wp:posOffset>
          </wp:positionH>
          <wp:positionV relativeFrom="paragraph">
            <wp:posOffset>-436880</wp:posOffset>
          </wp:positionV>
          <wp:extent cx="7624445" cy="12757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4445" cy="1275715"/>
                  </a:xfrm>
                  <a:prstGeom prst="rect">
                    <a:avLst/>
                  </a:prstGeom>
                </pic:spPr>
              </pic:pic>
            </a:graphicData>
          </a:graphic>
          <wp14:sizeRelH relativeFrom="page">
            <wp14:pctWidth>0</wp14:pctWidth>
          </wp14:sizeRelH>
          <wp14:sizeRelV relativeFrom="page">
            <wp14:pctHeight>0</wp14:pctHeight>
          </wp14:sizeRelV>
        </wp:anchor>
      </w:drawing>
    </w:r>
    <w:r w:rsidRPr="00AC2A8B">
      <w:rPr>
        <w:noProof/>
        <w:lang w:val="en-US" w:eastAsia="en-US"/>
      </w:rPr>
      <w:drawing>
        <wp:anchor distT="0" distB="0" distL="114300" distR="114300" simplePos="0" relativeHeight="251606016" behindDoc="0" locked="0" layoutInCell="1" allowOverlap="1" wp14:anchorId="7A7DCFCF" wp14:editId="3BD87823">
          <wp:simplePos x="0" y="0"/>
          <wp:positionH relativeFrom="column">
            <wp:posOffset>4997066</wp:posOffset>
          </wp:positionH>
          <wp:positionV relativeFrom="paragraph">
            <wp:posOffset>-213050</wp:posOffset>
          </wp:positionV>
          <wp:extent cx="1627124" cy="813562"/>
          <wp:effectExtent l="0" t="0" r="0" b="0"/>
          <wp:wrapNone/>
          <wp:docPr id="13" name="Picture 13"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JA-logo-tricolour-1@2x.png"/>
                  <pic:cNvPicPr/>
                </pic:nvPicPr>
                <pic:blipFill>
                  <a:blip r:embed="rId2">
                    <a:extLst>
                      <a:ext uri="{28A0092B-C50C-407E-A947-70E740481C1C}">
                        <a14:useLocalDpi xmlns:a14="http://schemas.microsoft.com/office/drawing/2010/main" val="0"/>
                      </a:ext>
                    </a:extLst>
                  </a:blip>
                  <a:stretch>
                    <a:fillRect/>
                  </a:stretch>
                </pic:blipFill>
                <pic:spPr>
                  <a:xfrm>
                    <a:off x="0" y="0"/>
                    <a:ext cx="1627124" cy="813562"/>
                  </a:xfrm>
                  <a:prstGeom prst="rect">
                    <a:avLst/>
                  </a:prstGeom>
                </pic:spPr>
              </pic:pic>
            </a:graphicData>
          </a:graphic>
          <wp14:sizeRelH relativeFrom="page">
            <wp14:pctWidth>0</wp14:pctWidth>
          </wp14:sizeRelH>
          <wp14:sizeRelV relativeFrom="page">
            <wp14:pctHeight>0</wp14:pctHeight>
          </wp14:sizeRelV>
        </wp:anchor>
      </w:drawing>
    </w:r>
  </w:p>
  <w:p w14:paraId="64B618EE" w14:textId="3E286714" w:rsidR="00AC2A8B" w:rsidRDefault="00701370" w:rsidP="00701370">
    <w:pPr>
      <w:pStyle w:val="Header"/>
      <w:tabs>
        <w:tab w:val="clear" w:pos="4513"/>
        <w:tab w:val="clear" w:pos="9026"/>
        <w:tab w:val="left" w:pos="10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1328E" w14:textId="77777777" w:rsidR="0019255C" w:rsidRDefault="00192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F12C8"/>
    <w:multiLevelType w:val="hybridMultilevel"/>
    <w:tmpl w:val="6C00C644"/>
    <w:lvl w:ilvl="0" w:tplc="E55A6D6C">
      <w:numFmt w:val="bullet"/>
      <w:lvlText w:val=""/>
      <w:lvlJc w:val="left"/>
      <w:pPr>
        <w:ind w:left="2160" w:hanging="720"/>
      </w:pPr>
      <w:rPr>
        <w:rFonts w:ascii="Symbol" w:eastAsia="Times New Roman" w:hAnsi="Symbol" w:cs="Calibri" w:hint="default"/>
      </w:rPr>
    </w:lvl>
    <w:lvl w:ilvl="1" w:tplc="0C090003">
      <w:start w:val="1"/>
      <w:numFmt w:val="bullet"/>
      <w:lvlText w:val="o"/>
      <w:lvlJc w:val="left"/>
      <w:pPr>
        <w:ind w:left="1440" w:hanging="360"/>
      </w:pPr>
      <w:rPr>
        <w:rFonts w:ascii="Courier New" w:hAnsi="Courier New" w:cs="Courier New" w:hint="default"/>
      </w:rPr>
    </w:lvl>
    <w:lvl w:ilvl="2" w:tplc="E55A6D6C">
      <w:numFmt w:val="bullet"/>
      <w:lvlText w:val=""/>
      <w:lvlJc w:val="left"/>
      <w:pPr>
        <w:ind w:left="2160" w:hanging="360"/>
      </w:pPr>
      <w:rPr>
        <w:rFonts w:ascii="Symbol" w:eastAsia="Times New Roman" w:hAnsi="Symbol"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164874"/>
    <w:multiLevelType w:val="hybridMultilevel"/>
    <w:tmpl w:val="844240AC"/>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23117F20"/>
    <w:multiLevelType w:val="hybridMultilevel"/>
    <w:tmpl w:val="7CD0C9EE"/>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2A6D62AD"/>
    <w:multiLevelType w:val="hybridMultilevel"/>
    <w:tmpl w:val="F830F92A"/>
    <w:lvl w:ilvl="0" w:tplc="4F746CE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DA5E15"/>
    <w:multiLevelType w:val="hybridMultilevel"/>
    <w:tmpl w:val="44CA8E1E"/>
    <w:lvl w:ilvl="0" w:tplc="E55A6D6C">
      <w:numFmt w:val="bullet"/>
      <w:lvlText w:val=""/>
      <w:lvlJc w:val="left"/>
      <w:pPr>
        <w:ind w:left="2160" w:hanging="360"/>
      </w:pPr>
      <w:rPr>
        <w:rFonts w:ascii="Symbol" w:eastAsia="Times New Roman" w:hAnsi="Symbol" w:cs="Calibri"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 w15:restartNumberingAfterBreak="0">
    <w:nsid w:val="31B8129B"/>
    <w:multiLevelType w:val="hybridMultilevel"/>
    <w:tmpl w:val="149ABF16"/>
    <w:lvl w:ilvl="0" w:tplc="E55A6D6C">
      <w:numFmt w:val="bullet"/>
      <w:lvlText w:val=""/>
      <w:lvlJc w:val="left"/>
      <w:pPr>
        <w:ind w:left="2160" w:hanging="360"/>
      </w:pPr>
      <w:rPr>
        <w:rFonts w:ascii="Symbol" w:eastAsia="Times New Roman" w:hAnsi="Symbol" w:cs="Calibri"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15:restartNumberingAfterBreak="0">
    <w:nsid w:val="32ED6F47"/>
    <w:multiLevelType w:val="hybridMultilevel"/>
    <w:tmpl w:val="719E5D64"/>
    <w:lvl w:ilvl="0" w:tplc="E55A6D6C">
      <w:numFmt w:val="bullet"/>
      <w:lvlText w:val=""/>
      <w:lvlJc w:val="left"/>
      <w:pPr>
        <w:ind w:left="2160" w:hanging="72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094AFF"/>
    <w:multiLevelType w:val="hybridMultilevel"/>
    <w:tmpl w:val="A3DCC9D2"/>
    <w:lvl w:ilvl="0" w:tplc="E55A6D6C">
      <w:numFmt w:val="bullet"/>
      <w:lvlText w:val=""/>
      <w:lvlJc w:val="left"/>
      <w:pPr>
        <w:ind w:left="2084" w:hanging="360"/>
      </w:pPr>
      <w:rPr>
        <w:rFonts w:ascii="Symbol" w:eastAsia="Times New Roman" w:hAnsi="Symbol" w:cs="Calibri" w:hint="default"/>
      </w:rPr>
    </w:lvl>
    <w:lvl w:ilvl="1" w:tplc="0C090003" w:tentative="1">
      <w:start w:val="1"/>
      <w:numFmt w:val="bullet"/>
      <w:lvlText w:val="o"/>
      <w:lvlJc w:val="left"/>
      <w:pPr>
        <w:ind w:left="2804" w:hanging="360"/>
      </w:pPr>
      <w:rPr>
        <w:rFonts w:ascii="Courier New" w:hAnsi="Courier New" w:cs="Courier New" w:hint="default"/>
      </w:rPr>
    </w:lvl>
    <w:lvl w:ilvl="2" w:tplc="0C090005" w:tentative="1">
      <w:start w:val="1"/>
      <w:numFmt w:val="bullet"/>
      <w:lvlText w:val=""/>
      <w:lvlJc w:val="left"/>
      <w:pPr>
        <w:ind w:left="3524" w:hanging="360"/>
      </w:pPr>
      <w:rPr>
        <w:rFonts w:ascii="Wingdings" w:hAnsi="Wingdings" w:hint="default"/>
      </w:rPr>
    </w:lvl>
    <w:lvl w:ilvl="3" w:tplc="0C090001" w:tentative="1">
      <w:start w:val="1"/>
      <w:numFmt w:val="bullet"/>
      <w:lvlText w:val=""/>
      <w:lvlJc w:val="left"/>
      <w:pPr>
        <w:ind w:left="4244" w:hanging="360"/>
      </w:pPr>
      <w:rPr>
        <w:rFonts w:ascii="Symbol" w:hAnsi="Symbol" w:hint="default"/>
      </w:rPr>
    </w:lvl>
    <w:lvl w:ilvl="4" w:tplc="0C090003" w:tentative="1">
      <w:start w:val="1"/>
      <w:numFmt w:val="bullet"/>
      <w:lvlText w:val="o"/>
      <w:lvlJc w:val="left"/>
      <w:pPr>
        <w:ind w:left="4964" w:hanging="360"/>
      </w:pPr>
      <w:rPr>
        <w:rFonts w:ascii="Courier New" w:hAnsi="Courier New" w:cs="Courier New" w:hint="default"/>
      </w:rPr>
    </w:lvl>
    <w:lvl w:ilvl="5" w:tplc="0C090005" w:tentative="1">
      <w:start w:val="1"/>
      <w:numFmt w:val="bullet"/>
      <w:lvlText w:val=""/>
      <w:lvlJc w:val="left"/>
      <w:pPr>
        <w:ind w:left="5684" w:hanging="360"/>
      </w:pPr>
      <w:rPr>
        <w:rFonts w:ascii="Wingdings" w:hAnsi="Wingdings" w:hint="default"/>
      </w:rPr>
    </w:lvl>
    <w:lvl w:ilvl="6" w:tplc="0C090001" w:tentative="1">
      <w:start w:val="1"/>
      <w:numFmt w:val="bullet"/>
      <w:lvlText w:val=""/>
      <w:lvlJc w:val="left"/>
      <w:pPr>
        <w:ind w:left="6404" w:hanging="360"/>
      </w:pPr>
      <w:rPr>
        <w:rFonts w:ascii="Symbol" w:hAnsi="Symbol" w:hint="default"/>
      </w:rPr>
    </w:lvl>
    <w:lvl w:ilvl="7" w:tplc="0C090003" w:tentative="1">
      <w:start w:val="1"/>
      <w:numFmt w:val="bullet"/>
      <w:lvlText w:val="o"/>
      <w:lvlJc w:val="left"/>
      <w:pPr>
        <w:ind w:left="7124" w:hanging="360"/>
      </w:pPr>
      <w:rPr>
        <w:rFonts w:ascii="Courier New" w:hAnsi="Courier New" w:cs="Courier New" w:hint="default"/>
      </w:rPr>
    </w:lvl>
    <w:lvl w:ilvl="8" w:tplc="0C090005" w:tentative="1">
      <w:start w:val="1"/>
      <w:numFmt w:val="bullet"/>
      <w:lvlText w:val=""/>
      <w:lvlJc w:val="left"/>
      <w:pPr>
        <w:ind w:left="7844" w:hanging="360"/>
      </w:pPr>
      <w:rPr>
        <w:rFonts w:ascii="Wingdings" w:hAnsi="Wingdings" w:hint="default"/>
      </w:rPr>
    </w:lvl>
  </w:abstractNum>
  <w:abstractNum w:abstractNumId="8" w15:restartNumberingAfterBreak="0">
    <w:nsid w:val="65500B6D"/>
    <w:multiLevelType w:val="hybridMultilevel"/>
    <w:tmpl w:val="EB1072BC"/>
    <w:lvl w:ilvl="0" w:tplc="0C09000B">
      <w:start w:val="1"/>
      <w:numFmt w:val="bullet"/>
      <w:lvlText w:val=""/>
      <w:lvlJc w:val="left"/>
      <w:pPr>
        <w:ind w:left="2520" w:hanging="360"/>
      </w:pPr>
      <w:rPr>
        <w:rFonts w:ascii="Wingdings" w:hAnsi="Wingdings" w:hint="default"/>
      </w:rPr>
    </w:lvl>
    <w:lvl w:ilvl="1" w:tplc="0C090003">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9" w15:restartNumberingAfterBreak="0">
    <w:nsid w:val="6EC971BB"/>
    <w:multiLevelType w:val="multilevel"/>
    <w:tmpl w:val="F53249CE"/>
    <w:lvl w:ilvl="0">
      <w:start w:val="1"/>
      <w:numFmt w:val="decimal"/>
      <w:pStyle w:val="Heading1"/>
      <w:lvlText w:val="%1."/>
      <w:lvlJc w:val="left"/>
      <w:pPr>
        <w:tabs>
          <w:tab w:val="num" w:pos="709"/>
        </w:tabs>
        <w:ind w:left="709" w:hanging="709"/>
      </w:pPr>
      <w:rPr>
        <w:rFonts w:ascii="Arial" w:hAnsi="Arial" w:hint="default"/>
        <w:b w:val="0"/>
        <w:i w:val="0"/>
        <w:sz w:val="20"/>
        <w:szCs w:val="22"/>
      </w:rPr>
    </w:lvl>
    <w:lvl w:ilvl="1">
      <w:start w:val="1"/>
      <w:numFmt w:val="decimal"/>
      <w:pStyle w:val="Heading2"/>
      <w:lvlText w:val="%1.%2"/>
      <w:lvlJc w:val="left"/>
      <w:pPr>
        <w:tabs>
          <w:tab w:val="num" w:pos="1418"/>
        </w:tabs>
        <w:ind w:left="1418" w:hanging="709"/>
      </w:pPr>
      <w:rPr>
        <w:rFonts w:ascii="Arial" w:hAnsi="Arial" w:hint="default"/>
        <w:b w:val="0"/>
        <w:i w:val="0"/>
        <w:sz w:val="20"/>
      </w:rPr>
    </w:lvl>
    <w:lvl w:ilvl="2">
      <w:start w:val="1"/>
      <w:numFmt w:val="lowerLetter"/>
      <w:pStyle w:val="Heading3"/>
      <w:lvlText w:val="(%3)"/>
      <w:lvlJc w:val="left"/>
      <w:pPr>
        <w:tabs>
          <w:tab w:val="num" w:pos="2126"/>
        </w:tabs>
        <w:ind w:left="2126" w:hanging="708"/>
      </w:pPr>
      <w:rPr>
        <w:rFonts w:ascii="Arial" w:hAnsi="Arial" w:hint="default"/>
        <w:b w:val="0"/>
        <w:i w:val="0"/>
        <w:sz w:val="20"/>
      </w:rPr>
    </w:lvl>
    <w:lvl w:ilvl="3">
      <w:start w:val="1"/>
      <w:numFmt w:val="lowerRoman"/>
      <w:pStyle w:val="Heading4"/>
      <w:lvlText w:val="(%4)"/>
      <w:lvlJc w:val="left"/>
      <w:pPr>
        <w:tabs>
          <w:tab w:val="num" w:pos="2835"/>
        </w:tabs>
        <w:ind w:left="2835" w:hanging="709"/>
      </w:pPr>
      <w:rPr>
        <w:rFonts w:ascii="Arial" w:hAnsi="Arial" w:hint="default"/>
        <w:b w:val="0"/>
        <w:i w:val="0"/>
        <w:sz w:val="20"/>
      </w:rPr>
    </w:lvl>
    <w:lvl w:ilvl="4">
      <w:start w:val="1"/>
      <w:numFmt w:val="upperLetter"/>
      <w:pStyle w:val="Heading5"/>
      <w:lvlText w:val="%5."/>
      <w:lvlJc w:val="left"/>
      <w:pPr>
        <w:tabs>
          <w:tab w:val="num" w:pos="3544"/>
        </w:tabs>
        <w:ind w:left="3544" w:hanging="709"/>
      </w:pPr>
      <w:rPr>
        <w:rFonts w:ascii="Arial" w:hAnsi="Arial" w:hint="default"/>
        <w:b w:val="0"/>
        <w:i w:val="0"/>
        <w:sz w:val="20"/>
      </w:rPr>
    </w:lvl>
    <w:lvl w:ilvl="5">
      <w:start w:val="1"/>
      <w:numFmt w:val="lowerRoman"/>
      <w:lvlText w:val="%6."/>
      <w:lvlJc w:val="left"/>
      <w:pPr>
        <w:tabs>
          <w:tab w:val="num" w:pos="4253"/>
        </w:tabs>
        <w:ind w:left="4253"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724D356C"/>
    <w:multiLevelType w:val="multilevel"/>
    <w:tmpl w:val="18F0078C"/>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tabs>
          <w:tab w:val="num" w:pos="709"/>
        </w:tabs>
        <w:ind w:left="1276" w:hanging="567"/>
      </w:pPr>
      <w:rPr>
        <w:rFonts w:ascii="Symbol" w:hAnsi="Symbol" w:hint="default"/>
        <w:color w:val="auto"/>
      </w:rPr>
    </w:lvl>
    <w:lvl w:ilvl="2">
      <w:start w:val="1"/>
      <w:numFmt w:val="none"/>
      <w:pStyle w:val="Bullet3"/>
      <w:lvlText w:val="-"/>
      <w:lvlJc w:val="left"/>
      <w:pPr>
        <w:tabs>
          <w:tab w:val="num" w:pos="1276"/>
        </w:tabs>
        <w:ind w:left="1843" w:hanging="567"/>
      </w:pPr>
      <w:rPr>
        <w:rFonts w:hint="default"/>
      </w:rPr>
    </w:lvl>
    <w:lvl w:ilvl="3">
      <w:start w:val="1"/>
      <w:numFmt w:val="bullet"/>
      <w:lvlText w:val=""/>
      <w:lvlJc w:val="left"/>
      <w:pPr>
        <w:tabs>
          <w:tab w:val="num" w:pos="1843"/>
        </w:tabs>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1" w15:restartNumberingAfterBreak="0">
    <w:nsid w:val="746C17B7"/>
    <w:multiLevelType w:val="multilevel"/>
    <w:tmpl w:val="D3A603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7CF10D39"/>
    <w:multiLevelType w:val="hybridMultilevel"/>
    <w:tmpl w:val="8B92E500"/>
    <w:lvl w:ilvl="0" w:tplc="0C09000B">
      <w:start w:val="1"/>
      <w:numFmt w:val="bullet"/>
      <w:lvlText w:val=""/>
      <w:lvlJc w:val="left"/>
      <w:pPr>
        <w:ind w:left="2520" w:hanging="360"/>
      </w:pPr>
      <w:rPr>
        <w:rFonts w:ascii="Wingdings" w:hAnsi="Wingdings"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num w:numId="1">
    <w:abstractNumId w:val="11"/>
  </w:num>
  <w:num w:numId="2">
    <w:abstractNumId w:val="3"/>
  </w:num>
  <w:num w:numId="3">
    <w:abstractNumId w:val="10"/>
  </w:num>
  <w:num w:numId="4">
    <w:abstractNumId w:val="9"/>
  </w:num>
  <w:num w:numId="5">
    <w:abstractNumId w:val="6"/>
  </w:num>
  <w:num w:numId="6">
    <w:abstractNumId w:val="0"/>
  </w:num>
  <w:num w:numId="7">
    <w:abstractNumId w:val="7"/>
  </w:num>
  <w:num w:numId="8">
    <w:abstractNumId w:val="4"/>
  </w:num>
  <w:num w:numId="9">
    <w:abstractNumId w:val="5"/>
  </w:num>
  <w:num w:numId="10">
    <w:abstractNumId w:val="1"/>
  </w:num>
  <w:num w:numId="11">
    <w:abstractNumId w:val="2"/>
  </w:num>
  <w:num w:numId="12">
    <w:abstractNumId w:val="8"/>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Assist_State" w:val="-1"/>
  </w:docVars>
  <w:rsids>
    <w:rsidRoot w:val="00A071E4"/>
    <w:rsid w:val="00001B5B"/>
    <w:rsid w:val="00003517"/>
    <w:rsid w:val="00003FD6"/>
    <w:rsid w:val="00005382"/>
    <w:rsid w:val="00006A9B"/>
    <w:rsid w:val="00010B81"/>
    <w:rsid w:val="00016762"/>
    <w:rsid w:val="00017894"/>
    <w:rsid w:val="0003119E"/>
    <w:rsid w:val="0003328C"/>
    <w:rsid w:val="00033BE0"/>
    <w:rsid w:val="00041356"/>
    <w:rsid w:val="00045A0D"/>
    <w:rsid w:val="00053740"/>
    <w:rsid w:val="00054745"/>
    <w:rsid w:val="00056975"/>
    <w:rsid w:val="00063D53"/>
    <w:rsid w:val="00067D2E"/>
    <w:rsid w:val="00083C04"/>
    <w:rsid w:val="00090B0A"/>
    <w:rsid w:val="0009511C"/>
    <w:rsid w:val="000A1A6F"/>
    <w:rsid w:val="000C2E1C"/>
    <w:rsid w:val="000C46FC"/>
    <w:rsid w:val="000C47C2"/>
    <w:rsid w:val="000D2200"/>
    <w:rsid w:val="000E1311"/>
    <w:rsid w:val="000E23A4"/>
    <w:rsid w:val="000F3B1D"/>
    <w:rsid w:val="00106E40"/>
    <w:rsid w:val="0011324D"/>
    <w:rsid w:val="0011345F"/>
    <w:rsid w:val="0012093E"/>
    <w:rsid w:val="00122680"/>
    <w:rsid w:val="001254C1"/>
    <w:rsid w:val="00132E03"/>
    <w:rsid w:val="0014002B"/>
    <w:rsid w:val="00144921"/>
    <w:rsid w:val="001451A4"/>
    <w:rsid w:val="00153662"/>
    <w:rsid w:val="00154452"/>
    <w:rsid w:val="00155F42"/>
    <w:rsid w:val="00165E5C"/>
    <w:rsid w:val="00186FE0"/>
    <w:rsid w:val="00190BFB"/>
    <w:rsid w:val="0019255C"/>
    <w:rsid w:val="00194EDE"/>
    <w:rsid w:val="001964B9"/>
    <w:rsid w:val="001A3AF6"/>
    <w:rsid w:val="001C2C65"/>
    <w:rsid w:val="001D3C4D"/>
    <w:rsid w:val="001D6449"/>
    <w:rsid w:val="001F70CE"/>
    <w:rsid w:val="00201AB8"/>
    <w:rsid w:val="002027DC"/>
    <w:rsid w:val="00207CFE"/>
    <w:rsid w:val="00210766"/>
    <w:rsid w:val="00212047"/>
    <w:rsid w:val="00212EC5"/>
    <w:rsid w:val="0021306B"/>
    <w:rsid w:val="002155C7"/>
    <w:rsid w:val="002156CF"/>
    <w:rsid w:val="00215C24"/>
    <w:rsid w:val="00220D3A"/>
    <w:rsid w:val="00234FFA"/>
    <w:rsid w:val="002351B2"/>
    <w:rsid w:val="0023698D"/>
    <w:rsid w:val="00240B1D"/>
    <w:rsid w:val="00240BC4"/>
    <w:rsid w:val="00252AB3"/>
    <w:rsid w:val="002553D1"/>
    <w:rsid w:val="0025587F"/>
    <w:rsid w:val="002567BD"/>
    <w:rsid w:val="00265147"/>
    <w:rsid w:val="0027157E"/>
    <w:rsid w:val="00280CF4"/>
    <w:rsid w:val="00291D21"/>
    <w:rsid w:val="002A6533"/>
    <w:rsid w:val="002B5ABC"/>
    <w:rsid w:val="002B786E"/>
    <w:rsid w:val="002C205C"/>
    <w:rsid w:val="002C37F2"/>
    <w:rsid w:val="002D02DD"/>
    <w:rsid w:val="002D079F"/>
    <w:rsid w:val="002E2395"/>
    <w:rsid w:val="002E78EC"/>
    <w:rsid w:val="002F0370"/>
    <w:rsid w:val="002F274C"/>
    <w:rsid w:val="002F4CE7"/>
    <w:rsid w:val="002F784F"/>
    <w:rsid w:val="00301068"/>
    <w:rsid w:val="00304969"/>
    <w:rsid w:val="00306D4A"/>
    <w:rsid w:val="0030731C"/>
    <w:rsid w:val="00312127"/>
    <w:rsid w:val="00317C81"/>
    <w:rsid w:val="003557CE"/>
    <w:rsid w:val="00365DC4"/>
    <w:rsid w:val="00374ED7"/>
    <w:rsid w:val="00380C0E"/>
    <w:rsid w:val="00384B09"/>
    <w:rsid w:val="00385A46"/>
    <w:rsid w:val="0039271E"/>
    <w:rsid w:val="003A1056"/>
    <w:rsid w:val="003A4BDD"/>
    <w:rsid w:val="003C1243"/>
    <w:rsid w:val="003D092C"/>
    <w:rsid w:val="003D1E66"/>
    <w:rsid w:val="003D30D2"/>
    <w:rsid w:val="003D498A"/>
    <w:rsid w:val="003F15A0"/>
    <w:rsid w:val="003F5677"/>
    <w:rsid w:val="003F6E1B"/>
    <w:rsid w:val="003F72D3"/>
    <w:rsid w:val="004032BF"/>
    <w:rsid w:val="004036DC"/>
    <w:rsid w:val="004054E9"/>
    <w:rsid w:val="0040610F"/>
    <w:rsid w:val="00410355"/>
    <w:rsid w:val="00420A11"/>
    <w:rsid w:val="0043280F"/>
    <w:rsid w:val="00433D13"/>
    <w:rsid w:val="00442A3C"/>
    <w:rsid w:val="004472DC"/>
    <w:rsid w:val="00454BDA"/>
    <w:rsid w:val="004572B4"/>
    <w:rsid w:val="0046256C"/>
    <w:rsid w:val="00470840"/>
    <w:rsid w:val="00470D47"/>
    <w:rsid w:val="00474F3D"/>
    <w:rsid w:val="00480811"/>
    <w:rsid w:val="00482A40"/>
    <w:rsid w:val="00484250"/>
    <w:rsid w:val="00486A80"/>
    <w:rsid w:val="0049471F"/>
    <w:rsid w:val="004951F2"/>
    <w:rsid w:val="004A07EE"/>
    <w:rsid w:val="004A4115"/>
    <w:rsid w:val="004C057B"/>
    <w:rsid w:val="004D0486"/>
    <w:rsid w:val="004E2149"/>
    <w:rsid w:val="004F3929"/>
    <w:rsid w:val="00502DB7"/>
    <w:rsid w:val="00505030"/>
    <w:rsid w:val="00505661"/>
    <w:rsid w:val="00511D92"/>
    <w:rsid w:val="00531AF7"/>
    <w:rsid w:val="00531F04"/>
    <w:rsid w:val="00541CC1"/>
    <w:rsid w:val="00555F0E"/>
    <w:rsid w:val="00563A35"/>
    <w:rsid w:val="00564868"/>
    <w:rsid w:val="00565331"/>
    <w:rsid w:val="00570613"/>
    <w:rsid w:val="00575047"/>
    <w:rsid w:val="005828C7"/>
    <w:rsid w:val="00584EAD"/>
    <w:rsid w:val="00586F9B"/>
    <w:rsid w:val="00592759"/>
    <w:rsid w:val="00593134"/>
    <w:rsid w:val="005A5B0C"/>
    <w:rsid w:val="005B64C8"/>
    <w:rsid w:val="005C419D"/>
    <w:rsid w:val="005D05D3"/>
    <w:rsid w:val="005D33BB"/>
    <w:rsid w:val="005D4E2B"/>
    <w:rsid w:val="005D58A1"/>
    <w:rsid w:val="005D59E1"/>
    <w:rsid w:val="005E482A"/>
    <w:rsid w:val="005E6B42"/>
    <w:rsid w:val="00602A55"/>
    <w:rsid w:val="006107D3"/>
    <w:rsid w:val="006127C4"/>
    <w:rsid w:val="006139DB"/>
    <w:rsid w:val="006152CA"/>
    <w:rsid w:val="00625E6E"/>
    <w:rsid w:val="006340B5"/>
    <w:rsid w:val="00635813"/>
    <w:rsid w:val="00637F4B"/>
    <w:rsid w:val="00640612"/>
    <w:rsid w:val="00640D84"/>
    <w:rsid w:val="006455F6"/>
    <w:rsid w:val="006476B1"/>
    <w:rsid w:val="00653701"/>
    <w:rsid w:val="00656AE6"/>
    <w:rsid w:val="00657768"/>
    <w:rsid w:val="0066669A"/>
    <w:rsid w:val="00675FE1"/>
    <w:rsid w:val="00686257"/>
    <w:rsid w:val="006933E7"/>
    <w:rsid w:val="0069512B"/>
    <w:rsid w:val="006A074B"/>
    <w:rsid w:val="006A30E6"/>
    <w:rsid w:val="006A48A1"/>
    <w:rsid w:val="006A63EB"/>
    <w:rsid w:val="006B2F95"/>
    <w:rsid w:val="006C0DA5"/>
    <w:rsid w:val="006C2145"/>
    <w:rsid w:val="006C29A2"/>
    <w:rsid w:val="006C62D9"/>
    <w:rsid w:val="006C6943"/>
    <w:rsid w:val="006D100D"/>
    <w:rsid w:val="006D5528"/>
    <w:rsid w:val="006F0ABF"/>
    <w:rsid w:val="006F15F6"/>
    <w:rsid w:val="006F3336"/>
    <w:rsid w:val="006F491A"/>
    <w:rsid w:val="00701307"/>
    <w:rsid w:val="00701370"/>
    <w:rsid w:val="00703DCF"/>
    <w:rsid w:val="00704AD8"/>
    <w:rsid w:val="00707B70"/>
    <w:rsid w:val="00720C80"/>
    <w:rsid w:val="0072742F"/>
    <w:rsid w:val="00727849"/>
    <w:rsid w:val="00727C4D"/>
    <w:rsid w:val="00730FB2"/>
    <w:rsid w:val="00731A4E"/>
    <w:rsid w:val="00741C4F"/>
    <w:rsid w:val="00771C06"/>
    <w:rsid w:val="00777F13"/>
    <w:rsid w:val="00782DE2"/>
    <w:rsid w:val="00790413"/>
    <w:rsid w:val="00791058"/>
    <w:rsid w:val="00795CBD"/>
    <w:rsid w:val="007A03C2"/>
    <w:rsid w:val="007A0971"/>
    <w:rsid w:val="007A3F29"/>
    <w:rsid w:val="007A5E2E"/>
    <w:rsid w:val="007A5F3A"/>
    <w:rsid w:val="007B5422"/>
    <w:rsid w:val="007C5F9E"/>
    <w:rsid w:val="007D20E3"/>
    <w:rsid w:val="007D3D1F"/>
    <w:rsid w:val="007D6319"/>
    <w:rsid w:val="007E29A3"/>
    <w:rsid w:val="007E2BC5"/>
    <w:rsid w:val="007E5134"/>
    <w:rsid w:val="007F1338"/>
    <w:rsid w:val="007F2305"/>
    <w:rsid w:val="00801EC0"/>
    <w:rsid w:val="00817D46"/>
    <w:rsid w:val="008209AA"/>
    <w:rsid w:val="00821376"/>
    <w:rsid w:val="00822C00"/>
    <w:rsid w:val="00827D4F"/>
    <w:rsid w:val="00830B91"/>
    <w:rsid w:val="00831A18"/>
    <w:rsid w:val="00832862"/>
    <w:rsid w:val="008362AB"/>
    <w:rsid w:val="0084380A"/>
    <w:rsid w:val="00851DDD"/>
    <w:rsid w:val="0085262C"/>
    <w:rsid w:val="00870E03"/>
    <w:rsid w:val="008830C0"/>
    <w:rsid w:val="00886BA9"/>
    <w:rsid w:val="008A3441"/>
    <w:rsid w:val="008A7719"/>
    <w:rsid w:val="008B3C21"/>
    <w:rsid w:val="008D4890"/>
    <w:rsid w:val="008D496B"/>
    <w:rsid w:val="008D4A82"/>
    <w:rsid w:val="00912E11"/>
    <w:rsid w:val="009143C2"/>
    <w:rsid w:val="00916A46"/>
    <w:rsid w:val="00927194"/>
    <w:rsid w:val="00930E87"/>
    <w:rsid w:val="00931E44"/>
    <w:rsid w:val="00945731"/>
    <w:rsid w:val="00955407"/>
    <w:rsid w:val="009561E3"/>
    <w:rsid w:val="0096039F"/>
    <w:rsid w:val="00960B26"/>
    <w:rsid w:val="00967AC5"/>
    <w:rsid w:val="00986D83"/>
    <w:rsid w:val="00987E5F"/>
    <w:rsid w:val="0099416E"/>
    <w:rsid w:val="00996DBA"/>
    <w:rsid w:val="009A1E13"/>
    <w:rsid w:val="009A4D2B"/>
    <w:rsid w:val="009B3CDA"/>
    <w:rsid w:val="009C1790"/>
    <w:rsid w:val="009C5B61"/>
    <w:rsid w:val="009D0301"/>
    <w:rsid w:val="009D27B9"/>
    <w:rsid w:val="009E1321"/>
    <w:rsid w:val="009E19C0"/>
    <w:rsid w:val="009E28B7"/>
    <w:rsid w:val="009E34DD"/>
    <w:rsid w:val="009E507F"/>
    <w:rsid w:val="009E5767"/>
    <w:rsid w:val="009F2F0E"/>
    <w:rsid w:val="009F4BB4"/>
    <w:rsid w:val="00A045F9"/>
    <w:rsid w:val="00A071E4"/>
    <w:rsid w:val="00A252C8"/>
    <w:rsid w:val="00A33E82"/>
    <w:rsid w:val="00A8334C"/>
    <w:rsid w:val="00A86480"/>
    <w:rsid w:val="00A96D69"/>
    <w:rsid w:val="00A97902"/>
    <w:rsid w:val="00AA1ED5"/>
    <w:rsid w:val="00AB3059"/>
    <w:rsid w:val="00AC0B18"/>
    <w:rsid w:val="00AC2A8B"/>
    <w:rsid w:val="00AC47F5"/>
    <w:rsid w:val="00AD7DA3"/>
    <w:rsid w:val="00AE7AA7"/>
    <w:rsid w:val="00AF38D2"/>
    <w:rsid w:val="00B00541"/>
    <w:rsid w:val="00B1505E"/>
    <w:rsid w:val="00B1653A"/>
    <w:rsid w:val="00B1768C"/>
    <w:rsid w:val="00B2389C"/>
    <w:rsid w:val="00B245CE"/>
    <w:rsid w:val="00B26D85"/>
    <w:rsid w:val="00B32112"/>
    <w:rsid w:val="00B40BA4"/>
    <w:rsid w:val="00B42208"/>
    <w:rsid w:val="00B425C0"/>
    <w:rsid w:val="00B4520B"/>
    <w:rsid w:val="00B46AB4"/>
    <w:rsid w:val="00B609D9"/>
    <w:rsid w:val="00B67377"/>
    <w:rsid w:val="00B721CF"/>
    <w:rsid w:val="00B918CD"/>
    <w:rsid w:val="00BA337E"/>
    <w:rsid w:val="00BB332A"/>
    <w:rsid w:val="00BB4184"/>
    <w:rsid w:val="00BB5D0C"/>
    <w:rsid w:val="00BC00EC"/>
    <w:rsid w:val="00BC2445"/>
    <w:rsid w:val="00BC7A1E"/>
    <w:rsid w:val="00BE4A46"/>
    <w:rsid w:val="00BF03CA"/>
    <w:rsid w:val="00BF2BF4"/>
    <w:rsid w:val="00C00BF0"/>
    <w:rsid w:val="00C06FAA"/>
    <w:rsid w:val="00C15D2B"/>
    <w:rsid w:val="00C23BA0"/>
    <w:rsid w:val="00C24B39"/>
    <w:rsid w:val="00C332C9"/>
    <w:rsid w:val="00C36913"/>
    <w:rsid w:val="00C41BCE"/>
    <w:rsid w:val="00C53E05"/>
    <w:rsid w:val="00C604F8"/>
    <w:rsid w:val="00C615C5"/>
    <w:rsid w:val="00C66278"/>
    <w:rsid w:val="00C668B8"/>
    <w:rsid w:val="00C67DFB"/>
    <w:rsid w:val="00C73B8B"/>
    <w:rsid w:val="00C76294"/>
    <w:rsid w:val="00C80CC3"/>
    <w:rsid w:val="00C93186"/>
    <w:rsid w:val="00CB15C5"/>
    <w:rsid w:val="00CB173A"/>
    <w:rsid w:val="00CB650E"/>
    <w:rsid w:val="00CC7F32"/>
    <w:rsid w:val="00CD3271"/>
    <w:rsid w:val="00CE2D74"/>
    <w:rsid w:val="00CE5802"/>
    <w:rsid w:val="00D000AA"/>
    <w:rsid w:val="00D0529F"/>
    <w:rsid w:val="00D07509"/>
    <w:rsid w:val="00D07DC9"/>
    <w:rsid w:val="00D10638"/>
    <w:rsid w:val="00D10670"/>
    <w:rsid w:val="00D10C7B"/>
    <w:rsid w:val="00D2185F"/>
    <w:rsid w:val="00D258C5"/>
    <w:rsid w:val="00D32A4C"/>
    <w:rsid w:val="00D33DB1"/>
    <w:rsid w:val="00D36C49"/>
    <w:rsid w:val="00D50A83"/>
    <w:rsid w:val="00D54954"/>
    <w:rsid w:val="00D76A82"/>
    <w:rsid w:val="00D875F0"/>
    <w:rsid w:val="00D87E15"/>
    <w:rsid w:val="00D91A96"/>
    <w:rsid w:val="00D96128"/>
    <w:rsid w:val="00D979A0"/>
    <w:rsid w:val="00DB52D5"/>
    <w:rsid w:val="00DB5B26"/>
    <w:rsid w:val="00DB6864"/>
    <w:rsid w:val="00DB68FA"/>
    <w:rsid w:val="00DC5094"/>
    <w:rsid w:val="00DC7035"/>
    <w:rsid w:val="00DC70E3"/>
    <w:rsid w:val="00DD267A"/>
    <w:rsid w:val="00DE16DB"/>
    <w:rsid w:val="00DE228C"/>
    <w:rsid w:val="00DE5683"/>
    <w:rsid w:val="00DE65E9"/>
    <w:rsid w:val="00DE777C"/>
    <w:rsid w:val="00DF0CDB"/>
    <w:rsid w:val="00DF6A5D"/>
    <w:rsid w:val="00E05F36"/>
    <w:rsid w:val="00E14518"/>
    <w:rsid w:val="00E17005"/>
    <w:rsid w:val="00E2004C"/>
    <w:rsid w:val="00E201C9"/>
    <w:rsid w:val="00E34475"/>
    <w:rsid w:val="00E410A6"/>
    <w:rsid w:val="00E47981"/>
    <w:rsid w:val="00E5227A"/>
    <w:rsid w:val="00E60EA1"/>
    <w:rsid w:val="00E64E02"/>
    <w:rsid w:val="00E66EFB"/>
    <w:rsid w:val="00E71901"/>
    <w:rsid w:val="00E80CCC"/>
    <w:rsid w:val="00E82249"/>
    <w:rsid w:val="00E836BE"/>
    <w:rsid w:val="00E87D6C"/>
    <w:rsid w:val="00E90503"/>
    <w:rsid w:val="00E910CD"/>
    <w:rsid w:val="00E975F6"/>
    <w:rsid w:val="00EA1029"/>
    <w:rsid w:val="00EB0938"/>
    <w:rsid w:val="00EB225C"/>
    <w:rsid w:val="00EB3376"/>
    <w:rsid w:val="00EC3C2C"/>
    <w:rsid w:val="00EC5934"/>
    <w:rsid w:val="00ED4B2B"/>
    <w:rsid w:val="00EE180E"/>
    <w:rsid w:val="00EE1978"/>
    <w:rsid w:val="00EE3320"/>
    <w:rsid w:val="00EE6851"/>
    <w:rsid w:val="00F0460B"/>
    <w:rsid w:val="00F12273"/>
    <w:rsid w:val="00F24B87"/>
    <w:rsid w:val="00F26B9D"/>
    <w:rsid w:val="00F449F9"/>
    <w:rsid w:val="00F47515"/>
    <w:rsid w:val="00F54B42"/>
    <w:rsid w:val="00F61D68"/>
    <w:rsid w:val="00F6678F"/>
    <w:rsid w:val="00F707DB"/>
    <w:rsid w:val="00F82EEB"/>
    <w:rsid w:val="00FA17E8"/>
    <w:rsid w:val="00FA5D7D"/>
    <w:rsid w:val="00FA7BDD"/>
    <w:rsid w:val="00FB5C0A"/>
    <w:rsid w:val="00FC47A1"/>
    <w:rsid w:val="00FE0CCF"/>
    <w:rsid w:val="00FE1C3F"/>
    <w:rsid w:val="00FE5208"/>
    <w:rsid w:val="00FE62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EEC01"/>
  <w15:chartTrackingRefBased/>
  <w15:docId w15:val="{FD5A2856-0A5D-4471-A942-FD5AF53C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528"/>
    <w:pPr>
      <w:spacing w:after="240" w:line="240" w:lineRule="auto"/>
    </w:pPr>
    <w:rPr>
      <w:rFonts w:ascii="Arial" w:eastAsia="MS Mincho" w:hAnsi="Arial" w:cs="Times New Roman"/>
      <w:sz w:val="20"/>
      <w:szCs w:val="20"/>
      <w:lang w:eastAsia="en-AU"/>
    </w:rPr>
  </w:style>
  <w:style w:type="paragraph" w:styleId="Heading1">
    <w:name w:val="heading 1"/>
    <w:basedOn w:val="Normal"/>
    <w:link w:val="Heading1Char"/>
    <w:qFormat/>
    <w:rsid w:val="00916A46"/>
    <w:pPr>
      <w:numPr>
        <w:numId w:val="4"/>
      </w:numPr>
      <w:outlineLvl w:val="0"/>
    </w:pPr>
    <w:rPr>
      <w:kern w:val="28"/>
    </w:rPr>
  </w:style>
  <w:style w:type="paragraph" w:styleId="Heading2">
    <w:name w:val="heading 2"/>
    <w:basedOn w:val="Normal"/>
    <w:link w:val="Heading2Char"/>
    <w:qFormat/>
    <w:rsid w:val="00916A46"/>
    <w:pPr>
      <w:numPr>
        <w:ilvl w:val="1"/>
        <w:numId w:val="4"/>
      </w:numPr>
      <w:outlineLvl w:val="1"/>
    </w:pPr>
  </w:style>
  <w:style w:type="paragraph" w:styleId="Heading3">
    <w:name w:val="heading 3"/>
    <w:basedOn w:val="Normal"/>
    <w:link w:val="Heading3Char"/>
    <w:qFormat/>
    <w:rsid w:val="00C36913"/>
    <w:pPr>
      <w:numPr>
        <w:ilvl w:val="2"/>
        <w:numId w:val="4"/>
      </w:numPr>
      <w:outlineLvl w:val="2"/>
    </w:pPr>
  </w:style>
  <w:style w:type="paragraph" w:styleId="Heading4">
    <w:name w:val="heading 4"/>
    <w:basedOn w:val="Normal"/>
    <w:link w:val="Heading4Char"/>
    <w:qFormat/>
    <w:rsid w:val="00C36913"/>
    <w:pPr>
      <w:numPr>
        <w:ilvl w:val="3"/>
        <w:numId w:val="4"/>
      </w:numPr>
      <w:outlineLvl w:val="3"/>
    </w:pPr>
  </w:style>
  <w:style w:type="paragraph" w:styleId="Heading5">
    <w:name w:val="heading 5"/>
    <w:basedOn w:val="Normal"/>
    <w:link w:val="Heading5Char"/>
    <w:qFormat/>
    <w:rsid w:val="00C36913"/>
    <w:pPr>
      <w:numPr>
        <w:ilvl w:val="4"/>
        <w:numId w:val="4"/>
      </w:numPr>
      <w:outlineLvl w:val="4"/>
    </w:pPr>
  </w:style>
  <w:style w:type="paragraph" w:styleId="Heading6">
    <w:name w:val="heading 6"/>
    <w:basedOn w:val="Normal"/>
    <w:link w:val="Heading6Char"/>
    <w:qFormat/>
    <w:rsid w:val="00C36913"/>
    <w:pPr>
      <w:outlineLvl w:val="5"/>
    </w:pPr>
  </w:style>
  <w:style w:type="paragraph" w:styleId="Heading7">
    <w:name w:val="heading 7"/>
    <w:basedOn w:val="Normal"/>
    <w:next w:val="Normal"/>
    <w:link w:val="Heading7Char"/>
    <w:uiPriority w:val="9"/>
    <w:semiHidden/>
    <w:unhideWhenUsed/>
    <w:qFormat/>
    <w:rsid w:val="003F15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5A0"/>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F15A0"/>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A46"/>
    <w:rPr>
      <w:rFonts w:ascii="Arial" w:eastAsia="MS Mincho" w:hAnsi="Arial" w:cs="Times New Roman"/>
      <w:kern w:val="28"/>
      <w:sz w:val="20"/>
      <w:szCs w:val="20"/>
      <w:lang w:eastAsia="en-AU"/>
    </w:rPr>
  </w:style>
  <w:style w:type="character" w:customStyle="1" w:styleId="Heading2Char">
    <w:name w:val="Heading 2 Char"/>
    <w:basedOn w:val="DefaultParagraphFont"/>
    <w:link w:val="Heading2"/>
    <w:rsid w:val="00916A46"/>
    <w:rPr>
      <w:rFonts w:ascii="Arial" w:eastAsia="MS Mincho" w:hAnsi="Arial" w:cs="Times New Roman"/>
      <w:sz w:val="20"/>
      <w:szCs w:val="20"/>
      <w:lang w:eastAsia="en-AU"/>
    </w:rPr>
  </w:style>
  <w:style w:type="character" w:customStyle="1" w:styleId="Heading3Char">
    <w:name w:val="Heading 3 Char"/>
    <w:basedOn w:val="DefaultParagraphFont"/>
    <w:link w:val="Heading3"/>
    <w:rsid w:val="00C36913"/>
    <w:rPr>
      <w:rFonts w:ascii="Arial" w:eastAsia="MS Mincho" w:hAnsi="Arial" w:cs="Times New Roman"/>
      <w:sz w:val="20"/>
      <w:szCs w:val="20"/>
      <w:lang w:eastAsia="en-AU"/>
    </w:rPr>
  </w:style>
  <w:style w:type="character" w:customStyle="1" w:styleId="Heading4Char">
    <w:name w:val="Heading 4 Char"/>
    <w:basedOn w:val="DefaultParagraphFont"/>
    <w:link w:val="Heading4"/>
    <w:rsid w:val="00C36913"/>
    <w:rPr>
      <w:rFonts w:ascii="Arial" w:eastAsia="MS Mincho" w:hAnsi="Arial" w:cs="Times New Roman"/>
      <w:sz w:val="20"/>
      <w:szCs w:val="20"/>
      <w:lang w:eastAsia="en-AU"/>
    </w:rPr>
  </w:style>
  <w:style w:type="character" w:customStyle="1" w:styleId="Heading5Char">
    <w:name w:val="Heading 5 Char"/>
    <w:basedOn w:val="DefaultParagraphFont"/>
    <w:link w:val="Heading5"/>
    <w:rsid w:val="00C36913"/>
    <w:rPr>
      <w:rFonts w:ascii="Arial" w:eastAsia="MS Mincho" w:hAnsi="Arial" w:cs="Times New Roman"/>
      <w:sz w:val="20"/>
      <w:szCs w:val="20"/>
      <w:lang w:eastAsia="en-AU"/>
    </w:rPr>
  </w:style>
  <w:style w:type="character" w:customStyle="1" w:styleId="Heading6Char">
    <w:name w:val="Heading 6 Char"/>
    <w:basedOn w:val="DefaultParagraphFont"/>
    <w:link w:val="Heading6"/>
    <w:rsid w:val="00C36913"/>
    <w:rPr>
      <w:rFonts w:ascii="Arial" w:eastAsia="MS Mincho" w:hAnsi="Arial" w:cs="Times New Roman"/>
      <w:sz w:val="20"/>
      <w:szCs w:val="20"/>
      <w:lang w:eastAsia="en-AU"/>
    </w:rPr>
  </w:style>
  <w:style w:type="character" w:customStyle="1" w:styleId="Heading7Char">
    <w:name w:val="Heading 7 Char"/>
    <w:basedOn w:val="DefaultParagraphFont"/>
    <w:link w:val="Heading7"/>
    <w:uiPriority w:val="9"/>
    <w:semiHidden/>
    <w:rsid w:val="003F15A0"/>
    <w:rPr>
      <w:rFonts w:asciiTheme="majorHAnsi" w:eastAsiaTheme="majorEastAsia" w:hAnsiTheme="majorHAnsi" w:cstheme="majorBidi"/>
      <w:i/>
      <w:iCs/>
      <w:color w:val="404040" w:themeColor="text1" w:themeTint="BF"/>
      <w:sz w:val="20"/>
      <w:szCs w:val="20"/>
      <w:lang w:eastAsia="en-AU"/>
    </w:rPr>
  </w:style>
  <w:style w:type="character" w:customStyle="1" w:styleId="Heading8Char">
    <w:name w:val="Heading 8 Char"/>
    <w:basedOn w:val="DefaultParagraphFont"/>
    <w:link w:val="Heading8"/>
    <w:uiPriority w:val="9"/>
    <w:semiHidden/>
    <w:rsid w:val="003F15A0"/>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3F15A0"/>
    <w:rPr>
      <w:rFonts w:asciiTheme="majorHAnsi" w:eastAsiaTheme="majorEastAsia" w:hAnsiTheme="majorHAnsi" w:cstheme="majorBidi"/>
      <w:i/>
      <w:iCs/>
      <w:color w:val="404040" w:themeColor="text1" w:themeTint="BF"/>
      <w:sz w:val="20"/>
      <w:szCs w:val="20"/>
      <w:lang w:eastAsia="en-AU"/>
    </w:rPr>
  </w:style>
  <w:style w:type="paragraph" w:customStyle="1" w:styleId="logo">
    <w:name w:val="logo"/>
    <w:qFormat/>
    <w:rsid w:val="006F0ABF"/>
    <w:pPr>
      <w:tabs>
        <w:tab w:val="left" w:pos="851"/>
        <w:tab w:val="left" w:pos="3168"/>
      </w:tabs>
      <w:spacing w:after="0" w:line="240" w:lineRule="auto"/>
    </w:pPr>
    <w:rPr>
      <w:rFonts w:ascii="Arial" w:eastAsia="Times" w:hAnsi="Arial" w:cs="Times New Roman"/>
      <w:color w:val="113091"/>
      <w:sz w:val="16"/>
      <w:szCs w:val="20"/>
      <w:lang w:eastAsia="en-AU"/>
    </w:rPr>
  </w:style>
  <w:style w:type="paragraph" w:styleId="BalloonText">
    <w:name w:val="Balloon Text"/>
    <w:basedOn w:val="Normal"/>
    <w:link w:val="BalloonTextChar"/>
    <w:uiPriority w:val="99"/>
    <w:semiHidden/>
    <w:unhideWhenUsed/>
    <w:rsid w:val="00F26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9D"/>
    <w:rPr>
      <w:rFonts w:ascii="Tahoma" w:hAnsi="Tahoma" w:cs="Tahoma"/>
      <w:sz w:val="16"/>
      <w:szCs w:val="16"/>
    </w:rPr>
  </w:style>
  <w:style w:type="character" w:styleId="BookTitle">
    <w:name w:val="Book Title"/>
    <w:basedOn w:val="DefaultParagraphFont"/>
    <w:uiPriority w:val="33"/>
    <w:rsid w:val="00F26B9D"/>
    <w:rPr>
      <w:b/>
      <w:bCs/>
      <w:smallCaps/>
      <w:spacing w:val="5"/>
    </w:rPr>
  </w:style>
  <w:style w:type="paragraph" w:styleId="Title">
    <w:name w:val="Title"/>
    <w:basedOn w:val="Normal"/>
    <w:next w:val="Normal"/>
    <w:link w:val="TitleChar"/>
    <w:uiPriority w:val="10"/>
    <w:qFormat/>
    <w:rsid w:val="00C369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6913"/>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iPriority w:val="99"/>
    <w:unhideWhenUsed/>
    <w:rsid w:val="00C36913"/>
    <w:pPr>
      <w:tabs>
        <w:tab w:val="center" w:pos="4513"/>
        <w:tab w:val="right" w:pos="9026"/>
      </w:tabs>
      <w:spacing w:after="0"/>
    </w:pPr>
  </w:style>
  <w:style w:type="character" w:customStyle="1" w:styleId="HeaderChar">
    <w:name w:val="Header Char"/>
    <w:basedOn w:val="DefaultParagraphFont"/>
    <w:link w:val="Header"/>
    <w:uiPriority w:val="99"/>
    <w:rsid w:val="00C36913"/>
    <w:rPr>
      <w:rFonts w:ascii="Arial" w:eastAsia="MS Mincho" w:hAnsi="Arial" w:cs="Times New Roman"/>
      <w:sz w:val="20"/>
      <w:szCs w:val="20"/>
      <w:lang w:eastAsia="en-AU"/>
    </w:rPr>
  </w:style>
  <w:style w:type="paragraph" w:styleId="Footer">
    <w:name w:val="footer"/>
    <w:basedOn w:val="Normal"/>
    <w:link w:val="FooterChar"/>
    <w:uiPriority w:val="99"/>
    <w:qFormat/>
    <w:rsid w:val="00C36913"/>
    <w:pPr>
      <w:tabs>
        <w:tab w:val="center" w:pos="4513"/>
        <w:tab w:val="right" w:pos="9026"/>
      </w:tabs>
    </w:pPr>
    <w:rPr>
      <w:sz w:val="16"/>
    </w:rPr>
  </w:style>
  <w:style w:type="character" w:customStyle="1" w:styleId="FooterChar">
    <w:name w:val="Footer Char"/>
    <w:basedOn w:val="DefaultParagraphFont"/>
    <w:link w:val="Footer"/>
    <w:uiPriority w:val="99"/>
    <w:rsid w:val="00DE777C"/>
    <w:rPr>
      <w:rFonts w:ascii="Arial" w:eastAsia="MS Mincho" w:hAnsi="Arial" w:cs="Times New Roman"/>
      <w:sz w:val="16"/>
      <w:szCs w:val="20"/>
      <w:lang w:eastAsia="en-AU"/>
    </w:rPr>
  </w:style>
  <w:style w:type="character" w:styleId="PageNumber">
    <w:name w:val="page number"/>
    <w:basedOn w:val="DefaultParagraphFont"/>
    <w:rsid w:val="00C36913"/>
  </w:style>
  <w:style w:type="table" w:styleId="TableGrid">
    <w:name w:val="Table Grid"/>
    <w:basedOn w:val="TableNormal"/>
    <w:uiPriority w:val="59"/>
    <w:rsid w:val="006C29A2"/>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KSign">
    <w:name w:val="WKSign"/>
    <w:basedOn w:val="Normal"/>
    <w:rsid w:val="00C36913"/>
    <w:pPr>
      <w:spacing w:after="0"/>
    </w:pPr>
    <w:rPr>
      <w:rFonts w:eastAsia="Times New Roman"/>
    </w:rPr>
  </w:style>
  <w:style w:type="character" w:styleId="Hyperlink">
    <w:name w:val="Hyperlink"/>
    <w:basedOn w:val="DefaultParagraphFont"/>
    <w:uiPriority w:val="99"/>
    <w:rsid w:val="00291D21"/>
    <w:rPr>
      <w:color w:val="0000FF"/>
      <w:u w:val="single"/>
    </w:rPr>
  </w:style>
  <w:style w:type="paragraph" w:styleId="NoSpacing">
    <w:name w:val="No Spacing"/>
    <w:basedOn w:val="Normal"/>
    <w:uiPriority w:val="1"/>
    <w:qFormat/>
    <w:rsid w:val="00C36913"/>
    <w:pPr>
      <w:spacing w:after="0"/>
    </w:pPr>
  </w:style>
  <w:style w:type="paragraph" w:customStyle="1" w:styleId="Bullets">
    <w:name w:val="Bullets"/>
    <w:basedOn w:val="ListParagraph"/>
    <w:qFormat/>
    <w:rsid w:val="00D87E15"/>
    <w:pPr>
      <w:numPr>
        <w:numId w:val="2"/>
      </w:numPr>
      <w:spacing w:after="0"/>
      <w:ind w:left="357" w:hanging="357"/>
      <w:contextualSpacing w:val="0"/>
    </w:pPr>
  </w:style>
  <w:style w:type="paragraph" w:styleId="ListParagraph">
    <w:name w:val="List Paragraph"/>
    <w:basedOn w:val="Normal"/>
    <w:uiPriority w:val="34"/>
    <w:qFormat/>
    <w:rsid w:val="00D87E15"/>
    <w:pPr>
      <w:ind w:left="720"/>
      <w:contextualSpacing/>
    </w:pPr>
  </w:style>
  <w:style w:type="paragraph" w:customStyle="1" w:styleId="NormalwithoutSpacing">
    <w:name w:val="Normal without Spacing"/>
    <w:basedOn w:val="Normal"/>
    <w:rsid w:val="00B26D85"/>
    <w:pPr>
      <w:tabs>
        <w:tab w:val="left" w:pos="851"/>
      </w:tabs>
      <w:spacing w:after="0"/>
    </w:pPr>
    <w:rPr>
      <w:rFonts w:eastAsia="Times"/>
    </w:rPr>
  </w:style>
  <w:style w:type="paragraph" w:customStyle="1" w:styleId="Title1">
    <w:name w:val="Title 1"/>
    <w:basedOn w:val="Normal"/>
    <w:next w:val="Heading1"/>
    <w:link w:val="Title1Char"/>
    <w:qFormat/>
    <w:rsid w:val="009E5767"/>
    <w:pPr>
      <w:keepNext/>
      <w:pBdr>
        <w:bottom w:val="single" w:sz="4" w:space="1" w:color="auto"/>
      </w:pBdr>
    </w:pPr>
    <w:rPr>
      <w:rFonts w:ascii="Arial Bold" w:hAnsi="Arial Bold"/>
      <w:b/>
      <w:lang w:val="en-US"/>
    </w:rPr>
  </w:style>
  <w:style w:type="paragraph" w:customStyle="1" w:styleId="Title2">
    <w:name w:val="Title 2"/>
    <w:basedOn w:val="Normal"/>
    <w:next w:val="Heading1"/>
    <w:link w:val="Title2Char"/>
    <w:qFormat/>
    <w:rsid w:val="00C36913"/>
    <w:pPr>
      <w:keepNext/>
    </w:pPr>
    <w:rPr>
      <w:b/>
    </w:rPr>
  </w:style>
  <w:style w:type="character" w:customStyle="1" w:styleId="Title1Char">
    <w:name w:val="Title 1 Char"/>
    <w:basedOn w:val="DefaultParagraphFont"/>
    <w:link w:val="Title1"/>
    <w:rsid w:val="009E5767"/>
    <w:rPr>
      <w:rFonts w:ascii="Arial Bold" w:eastAsia="MS Mincho" w:hAnsi="Arial Bold" w:cs="Times New Roman"/>
      <w:b/>
      <w:sz w:val="20"/>
      <w:szCs w:val="20"/>
      <w:lang w:val="en-US" w:eastAsia="en-AU"/>
    </w:rPr>
  </w:style>
  <w:style w:type="character" w:customStyle="1" w:styleId="Title2Char">
    <w:name w:val="Title 2 Char"/>
    <w:basedOn w:val="DefaultParagraphFont"/>
    <w:link w:val="Title2"/>
    <w:rsid w:val="00C36913"/>
    <w:rPr>
      <w:rFonts w:ascii="Arial" w:eastAsia="MS Mincho" w:hAnsi="Arial" w:cs="Times New Roman"/>
      <w:b/>
      <w:sz w:val="20"/>
      <w:szCs w:val="20"/>
      <w:lang w:eastAsia="en-AU"/>
    </w:rPr>
  </w:style>
  <w:style w:type="paragraph" w:customStyle="1" w:styleId="Title3">
    <w:name w:val="Title 3"/>
    <w:basedOn w:val="Normal"/>
    <w:next w:val="Heading1"/>
    <w:link w:val="Title3Char"/>
    <w:qFormat/>
    <w:rsid w:val="00C36913"/>
    <w:pPr>
      <w:keepNext/>
    </w:pPr>
    <w:rPr>
      <w:u w:val="single"/>
    </w:rPr>
  </w:style>
  <w:style w:type="paragraph" w:customStyle="1" w:styleId="Title4">
    <w:name w:val="Title 4"/>
    <w:basedOn w:val="Normal"/>
    <w:next w:val="Heading1"/>
    <w:link w:val="Title4Char"/>
    <w:qFormat/>
    <w:rsid w:val="00C36913"/>
    <w:pPr>
      <w:keepNext/>
    </w:pPr>
    <w:rPr>
      <w:i/>
    </w:rPr>
  </w:style>
  <w:style w:type="character" w:customStyle="1" w:styleId="Title3Char">
    <w:name w:val="Title 3 Char"/>
    <w:basedOn w:val="DefaultParagraphFont"/>
    <w:link w:val="Title3"/>
    <w:rsid w:val="00C36913"/>
    <w:rPr>
      <w:rFonts w:ascii="Arial" w:eastAsia="MS Mincho" w:hAnsi="Arial" w:cs="Times New Roman"/>
      <w:sz w:val="20"/>
      <w:szCs w:val="20"/>
      <w:u w:val="single"/>
      <w:lang w:eastAsia="en-AU"/>
    </w:rPr>
  </w:style>
  <w:style w:type="character" w:customStyle="1" w:styleId="Title4Char">
    <w:name w:val="Title 4 Char"/>
    <w:basedOn w:val="DefaultParagraphFont"/>
    <w:link w:val="Title4"/>
    <w:rsid w:val="00C36913"/>
    <w:rPr>
      <w:rFonts w:ascii="Arial" w:eastAsia="MS Mincho" w:hAnsi="Arial" w:cs="Times New Roman"/>
      <w:i/>
      <w:sz w:val="20"/>
      <w:szCs w:val="20"/>
      <w:lang w:eastAsia="en-AU"/>
    </w:rPr>
  </w:style>
  <w:style w:type="character" w:customStyle="1" w:styleId="HiddenText">
    <w:name w:val="Hidden Text"/>
    <w:basedOn w:val="DefaultParagraphFont"/>
    <w:uiPriority w:val="1"/>
    <w:qFormat/>
    <w:rsid w:val="00C36913"/>
    <w:rPr>
      <w:rFonts w:ascii="Times New Roman" w:hAnsi="Times New Roman"/>
      <w:b/>
      <w:i/>
      <w:vanish/>
      <w:sz w:val="20"/>
    </w:rPr>
  </w:style>
  <w:style w:type="paragraph" w:styleId="BodyText">
    <w:name w:val="Body Text"/>
    <w:basedOn w:val="Normal"/>
    <w:link w:val="BodyTextChar"/>
    <w:qFormat/>
    <w:rsid w:val="00C36913"/>
  </w:style>
  <w:style w:type="character" w:customStyle="1" w:styleId="BodyTextChar">
    <w:name w:val="Body Text Char"/>
    <w:basedOn w:val="DefaultParagraphFont"/>
    <w:link w:val="BodyText"/>
    <w:rsid w:val="00C36913"/>
    <w:rPr>
      <w:rFonts w:ascii="Arial" w:eastAsia="MS Mincho" w:hAnsi="Arial" w:cs="Times New Roman"/>
      <w:sz w:val="20"/>
      <w:szCs w:val="20"/>
      <w:lang w:eastAsia="en-AU"/>
    </w:rPr>
  </w:style>
  <w:style w:type="paragraph" w:customStyle="1" w:styleId="BodyText1">
    <w:name w:val="Body Text 1"/>
    <w:basedOn w:val="BodyText"/>
    <w:qFormat/>
    <w:rsid w:val="00C36913"/>
    <w:pPr>
      <w:tabs>
        <w:tab w:val="left" w:pos="709"/>
      </w:tabs>
      <w:ind w:left="1418" w:hanging="709"/>
    </w:pPr>
  </w:style>
  <w:style w:type="paragraph" w:styleId="BodyText2">
    <w:name w:val="Body Text 2"/>
    <w:basedOn w:val="BodyText"/>
    <w:link w:val="BodyText2Char"/>
    <w:qFormat/>
    <w:rsid w:val="00C36913"/>
    <w:pPr>
      <w:tabs>
        <w:tab w:val="left" w:pos="1418"/>
      </w:tabs>
      <w:ind w:left="2836" w:hanging="1418"/>
    </w:pPr>
  </w:style>
  <w:style w:type="character" w:customStyle="1" w:styleId="BodyText2Char">
    <w:name w:val="Body Text 2 Char"/>
    <w:basedOn w:val="DefaultParagraphFont"/>
    <w:link w:val="BodyText2"/>
    <w:rsid w:val="00C36913"/>
    <w:rPr>
      <w:rFonts w:ascii="Arial" w:eastAsia="MS Mincho" w:hAnsi="Arial" w:cs="Times New Roman"/>
      <w:sz w:val="20"/>
      <w:szCs w:val="20"/>
      <w:lang w:eastAsia="en-AU"/>
    </w:rPr>
  </w:style>
  <w:style w:type="paragraph" w:styleId="BodyText3">
    <w:name w:val="Body Text 3"/>
    <w:basedOn w:val="BodyText"/>
    <w:link w:val="BodyText3Char"/>
    <w:qFormat/>
    <w:rsid w:val="00C36913"/>
    <w:pPr>
      <w:tabs>
        <w:tab w:val="left" w:pos="2126"/>
      </w:tabs>
      <w:ind w:left="4252" w:hanging="2126"/>
    </w:pPr>
    <w:rPr>
      <w:szCs w:val="16"/>
    </w:rPr>
  </w:style>
  <w:style w:type="character" w:customStyle="1" w:styleId="BodyText3Char">
    <w:name w:val="Body Text 3 Char"/>
    <w:basedOn w:val="DefaultParagraphFont"/>
    <w:link w:val="BodyText3"/>
    <w:rsid w:val="00C36913"/>
    <w:rPr>
      <w:rFonts w:ascii="Arial" w:eastAsia="MS Mincho" w:hAnsi="Arial" w:cs="Times New Roman"/>
      <w:sz w:val="20"/>
      <w:szCs w:val="16"/>
      <w:lang w:eastAsia="en-AU"/>
    </w:rPr>
  </w:style>
  <w:style w:type="paragraph" w:customStyle="1" w:styleId="BodyText4">
    <w:name w:val="Body Text 4"/>
    <w:basedOn w:val="BodyText"/>
    <w:next w:val="BodyText"/>
    <w:qFormat/>
    <w:rsid w:val="00C36913"/>
    <w:pPr>
      <w:tabs>
        <w:tab w:val="left" w:pos="2835"/>
      </w:tabs>
      <w:ind w:left="5670" w:hanging="2835"/>
    </w:pPr>
  </w:style>
  <w:style w:type="paragraph" w:customStyle="1" w:styleId="BodyText5">
    <w:name w:val="Body Text 5"/>
    <w:basedOn w:val="BodyText"/>
    <w:qFormat/>
    <w:rsid w:val="00C36913"/>
    <w:pPr>
      <w:ind w:left="7088" w:hanging="3544"/>
    </w:pPr>
  </w:style>
  <w:style w:type="paragraph" w:customStyle="1" w:styleId="Bullet1">
    <w:name w:val="Bullet 1"/>
    <w:basedOn w:val="Normal"/>
    <w:uiPriority w:val="5"/>
    <w:rsid w:val="00C36913"/>
    <w:pPr>
      <w:numPr>
        <w:numId w:val="3"/>
      </w:numPr>
    </w:pPr>
  </w:style>
  <w:style w:type="paragraph" w:customStyle="1" w:styleId="Bullet2">
    <w:name w:val="Bullet 2"/>
    <w:basedOn w:val="Normal"/>
    <w:uiPriority w:val="5"/>
    <w:rsid w:val="00C36913"/>
    <w:pPr>
      <w:numPr>
        <w:ilvl w:val="1"/>
        <w:numId w:val="3"/>
      </w:numPr>
    </w:pPr>
  </w:style>
  <w:style w:type="paragraph" w:customStyle="1" w:styleId="Bullet3">
    <w:name w:val="Bullet 3"/>
    <w:basedOn w:val="Normal"/>
    <w:uiPriority w:val="5"/>
    <w:rsid w:val="00C36913"/>
    <w:pPr>
      <w:numPr>
        <w:ilvl w:val="2"/>
        <w:numId w:val="3"/>
      </w:numPr>
    </w:pPr>
  </w:style>
  <w:style w:type="paragraph" w:customStyle="1" w:styleId="Bullet4">
    <w:name w:val="Bullet 4"/>
    <w:basedOn w:val="Normal"/>
    <w:uiPriority w:val="5"/>
    <w:rsid w:val="00C36913"/>
  </w:style>
  <w:style w:type="paragraph" w:customStyle="1" w:styleId="Bullet5">
    <w:name w:val="Bullet 5"/>
    <w:basedOn w:val="Normal"/>
    <w:uiPriority w:val="5"/>
    <w:rsid w:val="00C36913"/>
  </w:style>
  <w:style w:type="paragraph" w:customStyle="1" w:styleId="WKDate">
    <w:name w:val="WKDate"/>
    <w:basedOn w:val="Normal"/>
    <w:qFormat/>
    <w:rsid w:val="00C36913"/>
    <w:pPr>
      <w:spacing w:before="480"/>
    </w:pPr>
  </w:style>
  <w:style w:type="paragraph" w:customStyle="1" w:styleId="WKReference">
    <w:name w:val="WKReference"/>
    <w:basedOn w:val="Normal"/>
    <w:qFormat/>
    <w:rsid w:val="00C36913"/>
    <w:pPr>
      <w:tabs>
        <w:tab w:val="left" w:pos="992"/>
      </w:tabs>
      <w:contextualSpacing/>
    </w:pPr>
    <w:rPr>
      <w:sz w:val="18"/>
      <w:szCs w:val="18"/>
    </w:rPr>
  </w:style>
  <w:style w:type="character" w:styleId="PlaceholderText">
    <w:name w:val="Placeholder Text"/>
    <w:basedOn w:val="DefaultParagraphFont"/>
    <w:uiPriority w:val="99"/>
    <w:semiHidden/>
    <w:rsid w:val="00016762"/>
    <w:rPr>
      <w:color w:val="0070C0"/>
    </w:rPr>
  </w:style>
  <w:style w:type="character" w:styleId="FootnoteReference">
    <w:name w:val="footnote reference"/>
    <w:uiPriority w:val="99"/>
    <w:qFormat/>
    <w:rsid w:val="00930E87"/>
    <w:rPr>
      <w:vertAlign w:val="superscript"/>
    </w:rPr>
  </w:style>
  <w:style w:type="paragraph" w:styleId="FootnoteText">
    <w:name w:val="footnote text"/>
    <w:basedOn w:val="Normal"/>
    <w:link w:val="FootnoteTextChar"/>
    <w:uiPriority w:val="99"/>
    <w:qFormat/>
    <w:rsid w:val="00930E87"/>
    <w:pPr>
      <w:tabs>
        <w:tab w:val="left" w:pos="360"/>
      </w:tabs>
      <w:spacing w:after="0"/>
      <w:ind w:left="357" w:hanging="357"/>
    </w:pPr>
    <w:rPr>
      <w:rFonts w:eastAsia="Times New Roman"/>
      <w:sz w:val="16"/>
    </w:rPr>
  </w:style>
  <w:style w:type="character" w:customStyle="1" w:styleId="FootnoteTextChar">
    <w:name w:val="Footnote Text Char"/>
    <w:basedOn w:val="DefaultParagraphFont"/>
    <w:link w:val="FootnoteText"/>
    <w:uiPriority w:val="99"/>
    <w:rsid w:val="00DE777C"/>
    <w:rPr>
      <w:rFonts w:ascii="Arial" w:eastAsia="Times New Roman" w:hAnsi="Arial" w:cs="Times New Roman"/>
      <w:sz w:val="16"/>
      <w:szCs w:val="20"/>
      <w:lang w:eastAsia="en-AU"/>
    </w:rPr>
  </w:style>
  <w:style w:type="character" w:styleId="CommentReference">
    <w:name w:val="annotation reference"/>
    <w:basedOn w:val="DefaultParagraphFont"/>
    <w:uiPriority w:val="99"/>
    <w:semiHidden/>
    <w:unhideWhenUsed/>
    <w:rsid w:val="00410355"/>
    <w:rPr>
      <w:sz w:val="16"/>
      <w:szCs w:val="16"/>
    </w:rPr>
  </w:style>
  <w:style w:type="paragraph" w:styleId="CommentText">
    <w:name w:val="annotation text"/>
    <w:basedOn w:val="Normal"/>
    <w:link w:val="CommentTextChar"/>
    <w:uiPriority w:val="99"/>
    <w:semiHidden/>
    <w:unhideWhenUsed/>
    <w:rsid w:val="00410355"/>
    <w:pPr>
      <w:spacing w:after="16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semiHidden/>
    <w:rsid w:val="00410355"/>
    <w:rPr>
      <w:sz w:val="20"/>
      <w:szCs w:val="20"/>
      <w:lang w:val="en-US"/>
    </w:rPr>
  </w:style>
  <w:style w:type="table" w:customStyle="1" w:styleId="TableGrid1">
    <w:name w:val="Table Grid1"/>
    <w:basedOn w:val="TableNormal"/>
    <w:next w:val="TableGrid"/>
    <w:uiPriority w:val="39"/>
    <w:rsid w:val="005706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3698D"/>
    <w:pPr>
      <w:spacing w:after="240"/>
    </w:pPr>
    <w:rPr>
      <w:rFonts w:ascii="Arial" w:eastAsia="MS Mincho" w:hAnsi="Arial" w:cs="Times New Roman"/>
      <w:b/>
      <w:bCs/>
      <w:lang w:val="en-AU" w:eastAsia="en-AU"/>
    </w:rPr>
  </w:style>
  <w:style w:type="character" w:customStyle="1" w:styleId="CommentSubjectChar">
    <w:name w:val="Comment Subject Char"/>
    <w:basedOn w:val="CommentTextChar"/>
    <w:link w:val="CommentSubject"/>
    <w:uiPriority w:val="99"/>
    <w:semiHidden/>
    <w:rsid w:val="0023698D"/>
    <w:rPr>
      <w:rFonts w:ascii="Arial" w:eastAsia="MS Mincho" w:hAnsi="Arial" w:cs="Times New Roman"/>
      <w:b/>
      <w:bCs/>
      <w:sz w:val="20"/>
      <w:szCs w:val="20"/>
      <w:lang w:val="en-US" w:eastAsia="en-AU"/>
    </w:rPr>
  </w:style>
  <w:style w:type="character" w:styleId="FollowedHyperlink">
    <w:name w:val="FollowedHyperlink"/>
    <w:basedOn w:val="DefaultParagraphFont"/>
    <w:uiPriority w:val="99"/>
    <w:semiHidden/>
    <w:unhideWhenUsed/>
    <w:rsid w:val="009F4B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52" Type="http://schemas.openxmlformats.org/officeDocument/2006/relationships/image" Target="media/image1300.svg"/><Relationship Id="rId260" Type="http://schemas.openxmlformats.org/officeDocument/2006/relationships/hyperlink" Target="https://www.servicesaustralia.gov.au/individuals/services/centrelink/youth-allowance" TargetMode="External"/><Relationship Id="rId265" Type="http://schemas.openxmlformats.org/officeDocument/2006/relationships/hyperlink" Target="https://www.servicesaustralia.gov.au/individuals/topics/newly-arrived-residents-waiting-period/30726" TargetMode="External"/><Relationship Id="rId281" Type="http://schemas.openxmlformats.org/officeDocument/2006/relationships/fontTable" Target="fontTable.xml"/><Relationship Id="rId3" Type="http://schemas.openxmlformats.org/officeDocument/2006/relationships/customXml" Target="../customXml/item3.xml"/><Relationship Id="rId120" Type="http://schemas.openxmlformats.org/officeDocument/2006/relationships/hyperlink" Target="https://www.servicesaustralia.gov.au/individuals/topics/residence-descriptions/30391" TargetMode="External"/><Relationship Id="rId256" Type="http://schemas.openxmlformats.org/officeDocument/2006/relationships/hyperlink" Target="https://www.servicesaustralia.gov.au/individuals/services/centrelink/austudy" TargetMode="External"/><Relationship Id="rId264" Type="http://schemas.openxmlformats.org/officeDocument/2006/relationships/hyperlink" Target="https://www.servicesaustralia.gov.au/individuals/services/centrelink/parenting-payment" TargetMode="External"/><Relationship Id="rId269" Type="http://schemas.openxmlformats.org/officeDocument/2006/relationships/image" Target="media/image7.png"/><Relationship Id="rId277"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08" Type="http://schemas.openxmlformats.org/officeDocument/2006/relationships/image" Target="media/image3.png"/><Relationship Id="rId239" Type="http://schemas.openxmlformats.org/officeDocument/2006/relationships/image" Target="media/image229.svg"/><Relationship Id="rId272" Type="http://schemas.openxmlformats.org/officeDocument/2006/relationships/hyperlink" Target="http://www.ejaustralia.org.au" TargetMode="External"/><Relationship Id="rId280" Type="http://schemas.openxmlformats.org/officeDocument/2006/relationships/footer" Target="footer3.xml"/><Relationship Id="rId2" Type="http://schemas.openxmlformats.org/officeDocument/2006/relationships/customXml" Target="../customXml/item2.xml"/><Relationship Id="rId107" Type="http://schemas.openxmlformats.org/officeDocument/2006/relationships/image" Target="media/image97.svg"/><Relationship Id="rId255" Type="http://schemas.openxmlformats.org/officeDocument/2006/relationships/image" Target="media/image1450.svg"/><Relationship Id="rId263" Type="http://schemas.openxmlformats.org/officeDocument/2006/relationships/hyperlink" Target="https://www.servicesaustralia.gov.au/individuals/services/centrelink/parental-leave-pay" TargetMode="External"/><Relationship Id="rId268" Type="http://schemas.openxmlformats.org/officeDocument/2006/relationships/hyperlink" Target="https://www.servicesaustralia.gov.au/individuals/topics/exemptions-newly-arrived-residents-waiting-period/46481" TargetMode="External"/><Relationship Id="rId271" Type="http://schemas.openxmlformats.org/officeDocument/2006/relationships/hyperlink" Target="https://www.ejaustralia.org.au/wp/self-help/" TargetMode="External"/><Relationship Id="rId27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54" Type="http://schemas.openxmlformats.org/officeDocument/2006/relationships/image" Target="media/image5.png"/><Relationship Id="rId259" Type="http://schemas.openxmlformats.org/officeDocument/2006/relationships/hyperlink" Target="https://www.servicesaustralia.gov.au/individuals/services/centrelink/special-benefit" TargetMode="External"/><Relationship Id="rId267" Type="http://schemas.openxmlformats.org/officeDocument/2006/relationships/hyperlink" Target="https://www.servicesaustralia.gov.au/individuals/topics/exemptions-newly-arrived-residents-waiting-period/46481" TargetMode="External"/><Relationship Id="rId5" Type="http://schemas.openxmlformats.org/officeDocument/2006/relationships/numbering" Target="numbering.xml"/><Relationship Id="rId119" Type="http://schemas.openxmlformats.org/officeDocument/2006/relationships/image" Target="media/image109.svg"/><Relationship Id="rId262" Type="http://schemas.openxmlformats.org/officeDocument/2006/relationships/hyperlink" Target="https://www.servicesaustralia.gov.au/individuals/services/centrelink/dad-and-partner-pay" TargetMode="External"/><Relationship Id="rId270" Type="http://schemas.openxmlformats.org/officeDocument/2006/relationships/hyperlink" Target="http://www.ejaustralia.org.au/legal-help-centrelink/" TargetMode="External"/><Relationship Id="rId275" Type="http://schemas.openxmlformats.org/officeDocument/2006/relationships/header" Target="header1.xml"/><Relationship Id="rId10" Type="http://schemas.openxmlformats.org/officeDocument/2006/relationships/endnotes" Target="endnotes.xml"/><Relationship Id="rId122" Type="http://schemas.openxmlformats.org/officeDocument/2006/relationships/image" Target="media/image4.png"/><Relationship Id="rId253" Type="http://schemas.openxmlformats.org/officeDocument/2006/relationships/hyperlink" Target="https://www.servicesaustralia.gov.au/individuals/topics/exemptions-newly-arrived-residents-waiting-period/46481" TargetMode="External"/><Relationship Id="rId258" Type="http://schemas.openxmlformats.org/officeDocument/2006/relationships/hyperlink" Target="https://www.servicesaustralia.gov.au/individuals/services/centrelink/parenting-payment" TargetMode="External"/><Relationship Id="rId261" Type="http://schemas.openxmlformats.org/officeDocument/2006/relationships/hyperlink" Target="https://www.servicesaustralia.gov.au/individuals/services/centrelink/carer-payment" TargetMode="External"/><Relationship Id="rId266" Type="http://schemas.openxmlformats.org/officeDocument/2006/relationships/image" Target="media/image6.png"/><Relationship Id="rId274" Type="http://schemas.openxmlformats.org/officeDocument/2006/relationships/hyperlink" Target="http://www.ejaustralia.org.au" TargetMode="External"/><Relationship Id="rId27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257" Type="http://schemas.openxmlformats.org/officeDocument/2006/relationships/hyperlink" Target="https://www.servicesaustralia.gov.au/individuals/services/centrelink/jobseeker-payment" TargetMode="External"/><Relationship Id="rId249" Type="http://schemas.openxmlformats.org/officeDocument/2006/relationships/image" Target="media/image490.svg"/><Relationship Id="rId278" Type="http://schemas.openxmlformats.org/officeDocument/2006/relationships/footer" Target="footer2.xml"/><Relationship Id="rId282" Type="http://schemas.openxmlformats.org/officeDocument/2006/relationships/theme" Target="theme/theme1.xml"/><Relationship Id="rId8" Type="http://schemas.openxmlformats.org/officeDocument/2006/relationships/webSettings" Target="webSettings.xml"/><Relationship Id="rId121" Type="http://schemas.openxmlformats.org/officeDocument/2006/relationships/hyperlink" Target="https://www.servicesaustralia.gov.au/individuals/topics/new-zealand-citizens-claiming-payments-australia/30721"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701EE36447A54C938588281439AABB" ma:contentTypeVersion="12" ma:contentTypeDescription="Create a new document." ma:contentTypeScope="" ma:versionID="da1f2ece52691249ddbb87978f113f95">
  <xsd:schema xmlns:xsd="http://www.w3.org/2001/XMLSchema" xmlns:xs="http://www.w3.org/2001/XMLSchema" xmlns:p="http://schemas.microsoft.com/office/2006/metadata/properties" xmlns:ns2="571c91d1-02d8-4661-b904-efa2be2ecd18" xmlns:ns3="c872389e-c36f-4a1e-bb41-668bdd8bcbb6" targetNamespace="http://schemas.microsoft.com/office/2006/metadata/properties" ma:root="true" ma:fieldsID="43c59ca6cfaace84cd1df6700f59825b" ns2:_="" ns3:_="">
    <xsd:import namespace="571c91d1-02d8-4661-b904-efa2be2ecd18"/>
    <xsd:import namespace="c872389e-c36f-4a1e-bb41-668bdd8bcbb6"/>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2:SharedWithDetail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c91d1-02d8-4661-b904-efa2be2ecd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72389e-c36f-4a1e-bb41-668bdd8bcbb6"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F0159-03ED-4DBD-BA5D-045E2E0E3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c91d1-02d8-4661-b904-efa2be2ecd18"/>
    <ds:schemaRef ds:uri="c872389e-c36f-4a1e-bb41-668bdd8bc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53EFB8-B3ED-456C-BAD1-B254D4338F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842115-5CB0-4400-9027-A809A2258B55}">
  <ds:schemaRefs>
    <ds:schemaRef ds:uri="http://schemas.microsoft.com/sharepoint/v3/contenttype/forms"/>
  </ds:schemaRefs>
</ds:datastoreItem>
</file>

<file path=customXml/itemProps4.xml><?xml version="1.0" encoding="utf-8"?>
<ds:datastoreItem xmlns:ds="http://schemas.openxmlformats.org/officeDocument/2006/customXml" ds:itemID="{886B0C0C-CB7E-4EC5-B6ED-8AAE07CBD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Xue</dc:creator>
  <cp:keywords/>
  <dc:description/>
  <cp:lastModifiedBy>Linda Forbes</cp:lastModifiedBy>
  <cp:revision>2</cp:revision>
  <cp:lastPrinted>2020-12-01T02:17:00Z</cp:lastPrinted>
  <dcterms:created xsi:type="dcterms:W3CDTF">2021-04-13T01:32:00Z</dcterms:created>
  <dcterms:modified xsi:type="dcterms:W3CDTF">2021-04-13T01:32:00Z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10964578_1</vt:lpwstr>
  </property>
  <property fmtid="{D5CDD505-2E9C-101B-9397-08002B2CF9AE}" pid="3" name="Document Number">
    <vt:lpwstr>10964578_1</vt:lpwstr>
  </property>
  <property fmtid="{D5CDD505-2E9C-101B-9397-08002B2CF9AE}" pid="4" name="ContentTypeId">
    <vt:lpwstr>0x01010015701EE36447A54C938588281439AABB</vt:lpwstr>
  </property>
</Properties>
</file>